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633" w:rsidRPr="00F90633" w:rsidRDefault="00F90633" w:rsidP="00F90633">
      <w:pPr>
        <w:spacing w:after="75" w:line="240" w:lineRule="auto"/>
        <w:outlineLvl w:val="0"/>
        <w:rPr>
          <w:rFonts w:ascii="inherit" w:eastAsia="Times New Roman" w:hAnsi="inherit" w:cs="Helvetica"/>
          <w:b/>
          <w:bCs/>
          <w:color w:val="8A2003"/>
          <w:kern w:val="36"/>
          <w:sz w:val="48"/>
          <w:szCs w:val="48"/>
        </w:rPr>
      </w:pPr>
      <w:r w:rsidRPr="00F90633">
        <w:rPr>
          <w:rFonts w:ascii="inherit" w:eastAsia="Times New Roman" w:hAnsi="inherit" w:cs="Helvetica"/>
          <w:b/>
          <w:bCs/>
          <w:color w:val="8A2003"/>
          <w:kern w:val="36"/>
          <w:sz w:val="48"/>
          <w:szCs w:val="48"/>
        </w:rPr>
        <w:t>De-mystifying Defrag: Identifying When Defrag Has Been Used for Anti-Forensics (Part 1 – Windows XP)</w:t>
      </w:r>
    </w:p>
    <w:p w:rsidR="00F90633" w:rsidRPr="00F90633" w:rsidRDefault="00F90633" w:rsidP="00F90633">
      <w:pPr>
        <w:spacing w:line="300" w:lineRule="atLeast"/>
        <w:rPr>
          <w:rFonts w:ascii="Helvetica" w:eastAsia="Times New Roman" w:hAnsi="Helvetica" w:cs="Helvetica"/>
          <w:color w:val="999999"/>
          <w:sz w:val="21"/>
          <w:szCs w:val="21"/>
        </w:rPr>
      </w:pPr>
      <w:r w:rsidRPr="00F90633">
        <w:rPr>
          <w:rFonts w:ascii="Helvetica" w:eastAsia="Times New Roman" w:hAnsi="Helvetica" w:cs="Helvetica"/>
          <w:color w:val="999999"/>
          <w:sz w:val="21"/>
          <w:szCs w:val="21"/>
        </w:rPr>
        <w:t>By </w:t>
      </w:r>
      <w:hyperlink r:id="rId6" w:tooltip="Chad Tilbury" w:history="1">
        <w:r w:rsidRPr="00F90633">
          <w:rPr>
            <w:rFonts w:ascii="Helvetica" w:eastAsia="Times New Roman" w:hAnsi="Helvetica" w:cs="Helvetica"/>
            <w:color w:val="4D8B97"/>
            <w:sz w:val="21"/>
            <w:szCs w:val="21"/>
          </w:rPr>
          <w:t xml:space="preserve">Chad </w:t>
        </w:r>
        <w:proofErr w:type="spellStart"/>
        <w:r w:rsidRPr="00F90633">
          <w:rPr>
            <w:rFonts w:ascii="Helvetica" w:eastAsia="Times New Roman" w:hAnsi="Helvetica" w:cs="Helvetica"/>
            <w:color w:val="4D8B97"/>
            <w:sz w:val="21"/>
            <w:szCs w:val="21"/>
          </w:rPr>
          <w:t>Tilbury</w:t>
        </w:r>
        <w:proofErr w:type="spellEnd"/>
      </w:hyperlink>
      <w:r w:rsidRPr="00F90633">
        <w:rPr>
          <w:rFonts w:ascii="Helvetica" w:eastAsia="Times New Roman" w:hAnsi="Helvetica" w:cs="Helvetica"/>
          <w:color w:val="999999"/>
          <w:sz w:val="21"/>
          <w:szCs w:val="21"/>
        </w:rPr>
        <w:t> on August 5, 2009 in </w:t>
      </w:r>
      <w:hyperlink r:id="rId7" w:tooltip="View all posts in Computer Forensics" w:history="1">
        <w:r w:rsidRPr="00F90633">
          <w:rPr>
            <w:rFonts w:ascii="Helvetica" w:eastAsia="Times New Roman" w:hAnsi="Helvetica" w:cs="Helvetica"/>
            <w:color w:val="4D8B97"/>
            <w:sz w:val="21"/>
            <w:szCs w:val="21"/>
          </w:rPr>
          <w:t>Computer Forensics</w:t>
        </w:r>
      </w:hyperlink>
      <w:r w:rsidRPr="00F90633">
        <w:rPr>
          <w:rFonts w:ascii="Helvetica" w:eastAsia="Times New Roman" w:hAnsi="Helvetica" w:cs="Helvetica"/>
          <w:color w:val="999999"/>
          <w:sz w:val="21"/>
          <w:szCs w:val="21"/>
        </w:rPr>
        <w:t>, </w:t>
      </w:r>
      <w:hyperlink r:id="rId8" w:tooltip="View all posts in Incident Response" w:history="1">
        <w:r w:rsidRPr="00F90633">
          <w:rPr>
            <w:rFonts w:ascii="Helvetica" w:eastAsia="Times New Roman" w:hAnsi="Helvetica" w:cs="Helvetica"/>
            <w:color w:val="4D8B97"/>
            <w:sz w:val="21"/>
            <w:szCs w:val="21"/>
          </w:rPr>
          <w:t>Incident Response</w:t>
        </w:r>
      </w:hyperlink>
      <w:r w:rsidRPr="00F90633">
        <w:rPr>
          <w:rFonts w:ascii="Helvetica" w:eastAsia="Times New Roman" w:hAnsi="Helvetica" w:cs="Helvetica"/>
          <w:color w:val="999999"/>
          <w:sz w:val="21"/>
          <w:szCs w:val="21"/>
        </w:rPr>
        <w:t>, </w:t>
      </w:r>
      <w:hyperlink r:id="rId9" w:tooltip="View all posts in Windows Registry" w:history="1">
        <w:r w:rsidRPr="00F90633">
          <w:rPr>
            <w:rFonts w:ascii="Helvetica" w:eastAsia="Times New Roman" w:hAnsi="Helvetica" w:cs="Helvetica"/>
            <w:color w:val="4D8B97"/>
            <w:sz w:val="21"/>
            <w:szCs w:val="21"/>
          </w:rPr>
          <w:t>Windows Registry</w:t>
        </w:r>
      </w:hyperlink>
      <w:r w:rsidRPr="00F90633">
        <w:rPr>
          <w:rFonts w:ascii="Helvetica" w:eastAsia="Times New Roman" w:hAnsi="Helvetica" w:cs="Helvetica"/>
          <w:color w:val="999999"/>
          <w:sz w:val="21"/>
          <w:szCs w:val="21"/>
        </w:rPr>
        <w:t xml:space="preserve"> — </w:t>
      </w:r>
      <w:hyperlink r:id="rId10" w:anchor="respond" w:tooltip="Comment on De-mystifying Defrag: Identifying When Defrag Has Been Used for Anti-Forensics (Part 1 – Windows XP)" w:history="1">
        <w:r w:rsidRPr="00F90633">
          <w:rPr>
            <w:rFonts w:ascii="Helvetica" w:eastAsia="Times New Roman" w:hAnsi="Helvetica" w:cs="Helvetica"/>
            <w:color w:val="4D8B97"/>
            <w:sz w:val="21"/>
            <w:szCs w:val="21"/>
          </w:rPr>
          <w:t>Leave a comment</w:t>
        </w:r>
      </w:hyperlink>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I have seen the following Windows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 in nearly every Windows XP / Vista machine that I have reviewed over the past several years. Their existence always reminds me of the imperfect nature of information gained via individual artifacts. Does this mean that a user ran the Microsoft Defragmenter application on July 16, 2009 at 1:19PM? Or was the defragmenter started automatically by Windows? The defragmenter tool has been used very effectively as an anti-forensic tool since it was first introduced. In cases where data spoliation could be important, it is critical for the examiner to be able to identify any overt actions by a </w:t>
      </w:r>
      <w:proofErr w:type="spellStart"/>
      <w:r w:rsidRPr="00F90633">
        <w:rPr>
          <w:rFonts w:ascii="Helvetica" w:eastAsia="Times New Roman" w:hAnsi="Helvetica" w:cs="Helvetica"/>
          <w:color w:val="333333"/>
          <w:sz w:val="24"/>
          <w:szCs w:val="24"/>
        </w:rPr>
        <w:t>user.Complicating</w:t>
      </w:r>
      <w:proofErr w:type="spellEnd"/>
      <w:r w:rsidRPr="00F90633">
        <w:rPr>
          <w:rFonts w:ascii="Helvetica" w:eastAsia="Times New Roman" w:hAnsi="Helvetica" w:cs="Helvetica"/>
          <w:color w:val="333333"/>
          <w:sz w:val="24"/>
          <w:szCs w:val="24"/>
        </w:rPr>
        <w:t xml:space="preserve"> this is that starting with Windows XP, the operating system conducts limited defragmentation approximately every three days. [1] This post seeks to identify forensic artifacts which can help us determine if a user initiated the defrag application.</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noProof/>
          <w:color w:val="333333"/>
          <w:sz w:val="21"/>
          <w:szCs w:val="21"/>
        </w:rPr>
        <w:drawing>
          <wp:inline distT="0" distB="0" distL="0" distR="0" wp14:anchorId="7637B092" wp14:editId="517DD716">
            <wp:extent cx="5222875" cy="424180"/>
            <wp:effectExtent l="0" t="0" r="0" b="0"/>
            <wp:docPr id="1" name="Picture 1" descr="Figure 1: Defrag entries in C:\Windows\Prefetch dire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Defrag entries in C:\Windows\Prefetch directo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2875" cy="424180"/>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Figure 1: Defrag entries in C:\Windows\Prefetch directory</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We will focus on two primary methods a user can invoke the Windows Defragmenter tool:</w:t>
      </w:r>
    </w:p>
    <w:p w:rsidR="00F90633" w:rsidRPr="00F90633" w:rsidRDefault="00F90633" w:rsidP="00F90633">
      <w:pPr>
        <w:numPr>
          <w:ilvl w:val="0"/>
          <w:numId w:val="1"/>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Running defragmenter from a graphical user interface (GUI)</w:t>
      </w:r>
    </w:p>
    <w:p w:rsidR="00F90633" w:rsidRPr="00F90633" w:rsidRDefault="00F90633" w:rsidP="00F90633">
      <w:pPr>
        <w:numPr>
          <w:ilvl w:val="0"/>
          <w:numId w:val="1"/>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Running defrag from the command line using defrag.exe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b/>
          <w:bCs/>
          <w:color w:val="333333"/>
          <w:sz w:val="24"/>
          <w:szCs w:val="24"/>
        </w:rPr>
        <w:t>Defragmenter Artifacts in Windows XP – Identifying GUI Usage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The GUI defragmenter tool leaves a wealth of artifacts that can distinguish user execution of defrag from system execution. It is commonly accessed from the Start Menu -&gt; Accessories -&gt; System Tools menu. We will query the following artifacts to identify user actions:</w:t>
      </w:r>
    </w:p>
    <w:p w:rsidR="00F90633" w:rsidRPr="00F90633" w:rsidRDefault="00F90633" w:rsidP="00F90633">
      <w:pPr>
        <w:numPr>
          <w:ilvl w:val="0"/>
          <w:numId w:val="2"/>
        </w:numPr>
        <w:spacing w:before="100" w:beforeAutospacing="1" w:after="100" w:afterAutospacing="1" w:line="240" w:lineRule="auto"/>
        <w:ind w:left="675"/>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w:t>
      </w:r>
    </w:p>
    <w:p w:rsidR="00F90633" w:rsidRPr="00F90633" w:rsidRDefault="00F90633" w:rsidP="00F90633">
      <w:pPr>
        <w:numPr>
          <w:ilvl w:val="0"/>
          <w:numId w:val="2"/>
        </w:numPr>
        <w:spacing w:before="100" w:beforeAutospacing="1" w:after="100" w:afterAutospacing="1" w:line="240" w:lineRule="auto"/>
        <w:ind w:left="675"/>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rPr>
        <w:t>UserAssist</w:t>
      </w:r>
      <w:proofErr w:type="spellEnd"/>
      <w:r w:rsidRPr="00F90633">
        <w:rPr>
          <w:rFonts w:ascii="Helvetica" w:eastAsia="Times New Roman" w:hAnsi="Helvetica" w:cs="Helvetica"/>
          <w:color w:val="333333"/>
          <w:sz w:val="24"/>
          <w:szCs w:val="24"/>
        </w:rPr>
        <w:t xml:space="preserve"> Registry Key</w:t>
      </w:r>
    </w:p>
    <w:p w:rsidR="00F90633" w:rsidRPr="00F90633" w:rsidRDefault="00F90633" w:rsidP="00F90633">
      <w:pPr>
        <w:numPr>
          <w:ilvl w:val="0"/>
          <w:numId w:val="2"/>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Registry MMC Recent File list</w:t>
      </w:r>
    </w:p>
    <w:p w:rsidR="00F90633" w:rsidRPr="00F90633" w:rsidRDefault="00F90633" w:rsidP="00F90633">
      <w:pPr>
        <w:numPr>
          <w:ilvl w:val="0"/>
          <w:numId w:val="2"/>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File Access Timestamps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proofErr w:type="spellStart"/>
      <w:r w:rsidRPr="00F90633">
        <w:rPr>
          <w:rFonts w:ascii="Times New Roman" w:eastAsia="Times New Roman" w:hAnsi="Times New Roman" w:cs="Times New Roman"/>
          <w:color w:val="333333"/>
          <w:sz w:val="24"/>
          <w:szCs w:val="24"/>
          <w:u w:val="single"/>
        </w:rPr>
        <w:t>Prefetch</w:t>
      </w:r>
      <w:proofErr w:type="spellEnd"/>
      <w:r w:rsidRPr="00F90633">
        <w:rPr>
          <w:rFonts w:ascii="Times New Roman" w:eastAsia="Times New Roman" w:hAnsi="Times New Roman" w:cs="Times New Roman"/>
          <w:color w:val="333333"/>
          <w:sz w:val="24"/>
          <w:szCs w:val="24"/>
          <w:u w:val="single"/>
        </w:rPr>
        <w:t xml:space="preserve"> Entries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lastRenderedPageBreak/>
        <w:t xml:space="preserve">The addition of Windows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in XP has provided investigators with an excellent artifact for identifying applications executed on a system. While it won’t give us everything we need in this situation, it is an excellent starting point. Entries are located in the C:\Windows\Prefetch directory and can be parsed using Mark McKinnon’s </w:t>
      </w:r>
      <w:proofErr w:type="spellStart"/>
      <w:r w:rsidRPr="00F90633">
        <w:rPr>
          <w:rFonts w:ascii="Times New Roman" w:eastAsia="Times New Roman" w:hAnsi="Times New Roman" w:cs="Times New Roman"/>
          <w:color w:val="333333"/>
          <w:sz w:val="24"/>
          <w:szCs w:val="24"/>
        </w:rPr>
        <w:fldChar w:fldCharType="begin"/>
      </w:r>
      <w:r w:rsidRPr="00F90633">
        <w:rPr>
          <w:rFonts w:ascii="Times New Roman" w:eastAsia="Times New Roman" w:hAnsi="Times New Roman" w:cs="Times New Roman"/>
          <w:color w:val="333333"/>
          <w:sz w:val="24"/>
          <w:szCs w:val="24"/>
        </w:rPr>
        <w:instrText xml:space="preserve"> HYPERLINK "http://cfed-ttf.blogspot.com/2009/02/updated-prefetch-parser.html" \o "Prefetch Parser" \t "_blank" </w:instrText>
      </w:r>
      <w:r w:rsidRPr="00F90633">
        <w:rPr>
          <w:rFonts w:ascii="Times New Roman" w:eastAsia="Times New Roman" w:hAnsi="Times New Roman" w:cs="Times New Roman"/>
          <w:color w:val="333333"/>
          <w:sz w:val="24"/>
          <w:szCs w:val="24"/>
        </w:rPr>
        <w:fldChar w:fldCharType="separate"/>
      </w:r>
      <w:r w:rsidRPr="00F90633">
        <w:rPr>
          <w:rFonts w:ascii="Times New Roman" w:eastAsia="Times New Roman" w:hAnsi="Times New Roman" w:cs="Times New Roman"/>
          <w:color w:val="4D8B97"/>
          <w:sz w:val="24"/>
          <w:szCs w:val="24"/>
        </w:rPr>
        <w:t>Prefetch</w:t>
      </w:r>
      <w:proofErr w:type="spellEnd"/>
      <w:r w:rsidRPr="00F90633">
        <w:rPr>
          <w:rFonts w:ascii="Times New Roman" w:eastAsia="Times New Roman" w:hAnsi="Times New Roman" w:cs="Times New Roman"/>
          <w:color w:val="4D8B97"/>
          <w:sz w:val="24"/>
          <w:szCs w:val="24"/>
        </w:rPr>
        <w:t xml:space="preserve"> Parser</w:t>
      </w:r>
      <w:r w:rsidRPr="00F90633">
        <w:rPr>
          <w:rFonts w:ascii="Times New Roman" w:eastAsia="Times New Roman" w:hAnsi="Times New Roman" w:cs="Times New Roman"/>
          <w:color w:val="333333"/>
          <w:sz w:val="24"/>
          <w:szCs w:val="24"/>
        </w:rPr>
        <w:fldChar w:fldCharType="end"/>
      </w:r>
      <w:r w:rsidRPr="00F90633">
        <w:rPr>
          <w:rFonts w:ascii="Times New Roman" w:eastAsia="Times New Roman" w:hAnsi="Times New Roman" w:cs="Times New Roman"/>
          <w:color w:val="333333"/>
          <w:sz w:val="24"/>
          <w:szCs w:val="24"/>
        </w:rPr>
        <w:t> or your favorite forensic suite.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When the defragmenter is run using the GUI, only the dfrgntfs.exe entry is updated within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directory (with an updated access time stamp and execution count). This immediately reveals that the artifacts shown in Figure 1 were not left by the GUI tool. It may also explain why we often see higher execution counts for dfrgntfs.exe than defrag.exe when parsing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entries. As an aside, it is interesting to note that I found differences in how the execution count was </w:t>
      </w:r>
      <w:proofErr w:type="spellStart"/>
      <w:r w:rsidRPr="00F90633">
        <w:rPr>
          <w:rFonts w:ascii="Times New Roman" w:eastAsia="Times New Roman" w:hAnsi="Times New Roman" w:cs="Times New Roman"/>
          <w:color w:val="333333"/>
          <w:sz w:val="24"/>
          <w:szCs w:val="24"/>
        </w:rPr>
        <w:t>updated.When</w:t>
      </w:r>
      <w:proofErr w:type="spellEnd"/>
      <w:r w:rsidRPr="00F90633">
        <w:rPr>
          <w:rFonts w:ascii="Times New Roman" w:eastAsia="Times New Roman" w:hAnsi="Times New Roman" w:cs="Times New Roman"/>
          <w:color w:val="333333"/>
          <w:sz w:val="24"/>
          <w:szCs w:val="24"/>
        </w:rPr>
        <w:t xml:space="preserve"> using the GUI, the execution value for dfrgntfs.exe was incremented by one and when using the command line application, the counts were incremented by three.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Since the GUI version of the defragmenter is essentially a Microsoft Management Console (MMC) snap-in, an entry for MMC.exe is also created in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w:t>
      </w:r>
      <w:proofErr w:type="spellStart"/>
      <w:r w:rsidRPr="00F90633">
        <w:rPr>
          <w:rFonts w:ascii="Times New Roman" w:eastAsia="Times New Roman" w:hAnsi="Times New Roman" w:cs="Times New Roman"/>
          <w:color w:val="333333"/>
          <w:sz w:val="24"/>
          <w:szCs w:val="24"/>
        </w:rPr>
        <w:t>folder.It</w:t>
      </w:r>
      <w:proofErr w:type="spellEnd"/>
      <w:r w:rsidRPr="00F90633">
        <w:rPr>
          <w:rFonts w:ascii="Times New Roman" w:eastAsia="Times New Roman" w:hAnsi="Times New Roman" w:cs="Times New Roman"/>
          <w:color w:val="333333"/>
          <w:sz w:val="24"/>
          <w:szCs w:val="24"/>
        </w:rPr>
        <w:t xml:space="preserve"> is important to note that MMC.exe can be present in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due to the use of other snap-ins (such as viewing the event logs). Its proximity to the dfrgntfs.exe entry is one clue, but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files can also show what was loaded by the application, and further investigation reveals that dfrgres.dll and dfrgui.dll are both loaded by MMC.exe whenever it facilitates the defragmenter snap-in.</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noProof/>
          <w:color w:val="333333"/>
          <w:sz w:val="21"/>
          <w:szCs w:val="21"/>
        </w:rPr>
        <w:drawing>
          <wp:inline distT="0" distB="0" distL="0" distR="0" wp14:anchorId="55FD4BF6" wp14:editId="7157FA40">
            <wp:extent cx="5172075" cy="409575"/>
            <wp:effectExtent l="0" t="0" r="9525" b="9525"/>
            <wp:docPr id="2" name="Picture 2" descr="Figure 2: Prefetch entries indicating the GUI defragmenter tool was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refetch entries indicating the GUI defragmenter tool was ru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72075" cy="409575"/>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 xml:space="preserve">Figure 2: </w:t>
      </w:r>
      <w:proofErr w:type="spellStart"/>
      <w:r w:rsidRPr="00F90633">
        <w:rPr>
          <w:rFonts w:ascii="Helvetica" w:eastAsia="Times New Roman" w:hAnsi="Helvetica" w:cs="Helvetica"/>
          <w:color w:val="888888"/>
          <w:sz w:val="17"/>
          <w:szCs w:val="17"/>
        </w:rPr>
        <w:t>Prefetch</w:t>
      </w:r>
      <w:proofErr w:type="spellEnd"/>
      <w:r w:rsidRPr="00F90633">
        <w:rPr>
          <w:rFonts w:ascii="Helvetica" w:eastAsia="Times New Roman" w:hAnsi="Helvetica" w:cs="Helvetica"/>
          <w:color w:val="888888"/>
          <w:sz w:val="17"/>
          <w:szCs w:val="17"/>
        </w:rPr>
        <w:t xml:space="preserve"> entries indicating the GUI defragmenter tool was run</w:t>
      </w:r>
    </w:p>
    <w:p w:rsidR="00F90633" w:rsidRPr="00F90633" w:rsidRDefault="00F90633" w:rsidP="00F90633">
      <w:pPr>
        <w:spacing w:after="300" w:line="240" w:lineRule="auto"/>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u w:val="single"/>
        </w:rPr>
        <w:t>UserAssist</w:t>
      </w:r>
      <w:proofErr w:type="spellEnd"/>
      <w:r w:rsidRPr="00F90633">
        <w:rPr>
          <w:rFonts w:ascii="Helvetica" w:eastAsia="Times New Roman" w:hAnsi="Helvetica" w:cs="Helvetica"/>
          <w:color w:val="333333"/>
          <w:sz w:val="24"/>
          <w:szCs w:val="24"/>
          <w:u w:val="single"/>
        </w:rPr>
        <w:t xml:space="preserve"> Registry Key</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can indicate that the GUI application was run, but it gives no information regarding user attribution. Luckily we have an artifact available in the NTUSER.dat hive file that does both. The </w:t>
      </w:r>
      <w:proofErr w:type="spellStart"/>
      <w:r w:rsidRPr="00F90633">
        <w:rPr>
          <w:rFonts w:ascii="Times New Roman" w:eastAsia="Times New Roman" w:hAnsi="Times New Roman" w:cs="Times New Roman"/>
          <w:color w:val="333333"/>
          <w:sz w:val="24"/>
          <w:szCs w:val="24"/>
        </w:rPr>
        <w:t>UserAssist</w:t>
      </w:r>
      <w:proofErr w:type="spellEnd"/>
      <w:r w:rsidRPr="00F90633">
        <w:rPr>
          <w:rFonts w:ascii="Times New Roman" w:eastAsia="Times New Roman" w:hAnsi="Times New Roman" w:cs="Times New Roman"/>
          <w:color w:val="333333"/>
          <w:sz w:val="24"/>
          <w:szCs w:val="24"/>
        </w:rPr>
        <w:t xml:space="preserve"> registry key, HKCU\Software\Microsoft\Windows\Currentversion\Explorer\UserAssist</w:t>
      </w:r>
      <w:proofErr w:type="gramStart"/>
      <w:r w:rsidRPr="00F90633">
        <w:rPr>
          <w:rFonts w:ascii="Times New Roman" w:eastAsia="Times New Roman" w:hAnsi="Times New Roman" w:cs="Times New Roman"/>
          <w:color w:val="333333"/>
          <w:sz w:val="24"/>
          <w:szCs w:val="24"/>
        </w:rPr>
        <w:t>\{</w:t>
      </w:r>
      <w:proofErr w:type="gramEnd"/>
      <w:r w:rsidRPr="00F90633">
        <w:rPr>
          <w:rFonts w:ascii="Times New Roman" w:eastAsia="Times New Roman" w:hAnsi="Times New Roman" w:cs="Times New Roman"/>
          <w:color w:val="333333"/>
          <w:sz w:val="24"/>
          <w:szCs w:val="24"/>
        </w:rPr>
        <w:t>GUID}\Count, stores information on applications run </w:t>
      </w:r>
      <w:r w:rsidRPr="00F90633">
        <w:rPr>
          <w:rFonts w:ascii="Times New Roman" w:eastAsia="Times New Roman" w:hAnsi="Times New Roman" w:cs="Times New Roman"/>
          <w:i/>
          <w:iCs/>
          <w:color w:val="333333"/>
          <w:sz w:val="24"/>
          <w:szCs w:val="24"/>
        </w:rPr>
        <w:t>per user</w:t>
      </w:r>
      <w:r w:rsidRPr="00F90633">
        <w:rPr>
          <w:rFonts w:ascii="Times New Roman" w:eastAsia="Times New Roman" w:hAnsi="Times New Roman" w:cs="Times New Roman"/>
          <w:color w:val="333333"/>
          <w:sz w:val="24"/>
          <w:szCs w:val="24"/>
        </w:rPr>
        <w:t>. This is a terrific artifact for proving user activity and can be easily viewed using </w:t>
      </w:r>
      <w:proofErr w:type="spellStart"/>
      <w:r w:rsidRPr="00F90633">
        <w:rPr>
          <w:rFonts w:ascii="Times New Roman" w:eastAsia="Times New Roman" w:hAnsi="Times New Roman" w:cs="Times New Roman"/>
          <w:color w:val="333333"/>
          <w:sz w:val="24"/>
          <w:szCs w:val="24"/>
        </w:rPr>
        <w:fldChar w:fldCharType="begin"/>
      </w:r>
      <w:r w:rsidRPr="00F90633">
        <w:rPr>
          <w:rFonts w:ascii="Times New Roman" w:eastAsia="Times New Roman" w:hAnsi="Times New Roman" w:cs="Times New Roman"/>
          <w:color w:val="333333"/>
          <w:sz w:val="24"/>
          <w:szCs w:val="24"/>
        </w:rPr>
        <w:instrText xml:space="preserve"> HYPERLINK "http://blog.didierstevens.com/2006/08/04/update-userassist-utility" \o "UserAssist Tool" \t "_blank" </w:instrText>
      </w:r>
      <w:r w:rsidRPr="00F90633">
        <w:rPr>
          <w:rFonts w:ascii="Times New Roman" w:eastAsia="Times New Roman" w:hAnsi="Times New Roman" w:cs="Times New Roman"/>
          <w:color w:val="333333"/>
          <w:sz w:val="24"/>
          <w:szCs w:val="24"/>
        </w:rPr>
        <w:fldChar w:fldCharType="separate"/>
      </w:r>
      <w:r w:rsidRPr="00F90633">
        <w:rPr>
          <w:rFonts w:ascii="Times New Roman" w:eastAsia="Times New Roman" w:hAnsi="Times New Roman" w:cs="Times New Roman"/>
          <w:color w:val="4D8B97"/>
          <w:sz w:val="24"/>
          <w:szCs w:val="24"/>
        </w:rPr>
        <w:t>UserAssist.exe</w:t>
      </w:r>
      <w:r w:rsidRPr="00F90633">
        <w:rPr>
          <w:rFonts w:ascii="Times New Roman" w:eastAsia="Times New Roman" w:hAnsi="Times New Roman" w:cs="Times New Roman"/>
          <w:color w:val="333333"/>
          <w:sz w:val="24"/>
          <w:szCs w:val="24"/>
        </w:rPr>
        <w:fldChar w:fldCharType="end"/>
      </w:r>
      <w:r w:rsidRPr="00F90633">
        <w:rPr>
          <w:rFonts w:ascii="Times New Roman" w:eastAsia="Times New Roman" w:hAnsi="Times New Roman" w:cs="Times New Roman"/>
          <w:color w:val="333333"/>
          <w:sz w:val="24"/>
          <w:szCs w:val="24"/>
        </w:rPr>
        <w:t>written</w:t>
      </w:r>
      <w:proofErr w:type="spellEnd"/>
      <w:r w:rsidRPr="00F90633">
        <w:rPr>
          <w:rFonts w:ascii="Times New Roman" w:eastAsia="Times New Roman" w:hAnsi="Times New Roman" w:cs="Times New Roman"/>
          <w:color w:val="333333"/>
          <w:sz w:val="24"/>
          <w:szCs w:val="24"/>
        </w:rPr>
        <w:t xml:space="preserve"> by Didier Stevens. Evidence of manual execution can be found within this registry key when the defragmenter is accessed via the GUI interface. You should be looking for entries for “Disk </w:t>
      </w:r>
      <w:proofErr w:type="spellStart"/>
      <w:r w:rsidRPr="00F90633">
        <w:rPr>
          <w:rFonts w:ascii="Times New Roman" w:eastAsia="Times New Roman" w:hAnsi="Times New Roman" w:cs="Times New Roman"/>
          <w:color w:val="333333"/>
          <w:sz w:val="24"/>
          <w:szCs w:val="24"/>
        </w:rPr>
        <w:t>Defragmenter.lnk</w:t>
      </w:r>
      <w:proofErr w:type="spellEnd"/>
      <w:r w:rsidRPr="00F90633">
        <w:rPr>
          <w:rFonts w:ascii="Times New Roman" w:eastAsia="Times New Roman" w:hAnsi="Times New Roman" w:cs="Times New Roman"/>
          <w:color w:val="333333"/>
          <w:sz w:val="24"/>
          <w:szCs w:val="24"/>
        </w:rPr>
        <w:t>” and “mmc.exe”. The “Last” time indicates when the application was last run by the user. One unfortunate limitation of this artifact is that applications run from the command line are not recorded.</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b/>
          <w:bCs/>
          <w:noProof/>
          <w:color w:val="333333"/>
          <w:sz w:val="21"/>
          <w:szCs w:val="21"/>
        </w:rPr>
        <w:lastRenderedPageBreak/>
        <w:drawing>
          <wp:inline distT="0" distB="0" distL="0" distR="0" wp14:anchorId="515EABC3" wp14:editId="37F034AD">
            <wp:extent cx="5201285" cy="1572895"/>
            <wp:effectExtent l="0" t="0" r="0" b="8255"/>
            <wp:docPr id="3" name="Picture 3" descr="Figure 3: Using UserAssist.exe to parse the registry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Using UserAssist.exe to parse the registry valu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1285" cy="1572895"/>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Figure 3: Using UserAssist.exe to parse the registry values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u w:val="single"/>
        </w:rPr>
        <w:t>Registry MMC Recent File List</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Since we know that the MMC is utilized by the defragmenter GUI, there is an additional registry artifact dedicated to recording MMC usage. Looking at HKCU\Software\Microsoft\Microsoft Management Console\Recent File List, we should see an entry for </w:t>
      </w:r>
      <w:proofErr w:type="spellStart"/>
      <w:r w:rsidRPr="00F90633">
        <w:rPr>
          <w:rFonts w:ascii="Times New Roman" w:eastAsia="Times New Roman" w:hAnsi="Times New Roman" w:cs="Times New Roman"/>
          <w:color w:val="333333"/>
          <w:sz w:val="24"/>
          <w:szCs w:val="24"/>
        </w:rPr>
        <w:t>dfrg.msc</w:t>
      </w:r>
      <w:proofErr w:type="spellEnd"/>
      <w:r w:rsidRPr="00F90633">
        <w:rPr>
          <w:rFonts w:ascii="Times New Roman" w:eastAsia="Times New Roman" w:hAnsi="Times New Roman" w:cs="Times New Roman"/>
          <w:color w:val="333333"/>
          <w:sz w:val="24"/>
          <w:szCs w:val="24"/>
        </w:rPr>
        <w:t xml:space="preserve">, which is the Microsoft Common Console file for the defragmenter snap-in. If this is the last value recorded, the key last write time will indicate when the defragmenter was last run. Additionally, note that this registry key is under </w:t>
      </w:r>
      <w:proofErr w:type="spellStart"/>
      <w:r w:rsidRPr="00F90633">
        <w:rPr>
          <w:rFonts w:ascii="Times New Roman" w:eastAsia="Times New Roman" w:hAnsi="Times New Roman" w:cs="Times New Roman"/>
          <w:color w:val="333333"/>
          <w:sz w:val="24"/>
          <w:szCs w:val="24"/>
        </w:rPr>
        <w:t>HKey_Current_User</w:t>
      </w:r>
      <w:proofErr w:type="spellEnd"/>
      <w:r w:rsidRPr="00F90633">
        <w:rPr>
          <w:rFonts w:ascii="Times New Roman" w:eastAsia="Times New Roman" w:hAnsi="Times New Roman" w:cs="Times New Roman"/>
          <w:color w:val="333333"/>
          <w:sz w:val="24"/>
          <w:szCs w:val="24"/>
        </w:rPr>
        <w:t xml:space="preserve"> (NTUSER.dat hive), giving us another artifact for proving user attribution.</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noProof/>
          <w:color w:val="333333"/>
          <w:sz w:val="21"/>
          <w:szCs w:val="21"/>
        </w:rPr>
        <w:drawing>
          <wp:inline distT="0" distB="0" distL="0" distR="0" wp14:anchorId="4D742F59" wp14:editId="7D49486A">
            <wp:extent cx="5237480" cy="1082675"/>
            <wp:effectExtent l="0" t="0" r="1270" b="3175"/>
            <wp:docPr id="4" name="Picture 4" descr="Figure 4: MMC Recent File List reviewed using regedit.e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MMC Recent File List reviewed using regedit.ex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7480" cy="1082675"/>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Figure 4: MMC Recent File List reviewed using regedit.exe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u w:val="single"/>
        </w:rPr>
        <w:t>File Access Timestamps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Finally, we can tie everything together neatly by doing a timestamp analysis. The access timestamps for the following files indicate when these files were last run. Any mismatch with the times indicated in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and </w:t>
      </w:r>
      <w:proofErr w:type="spellStart"/>
      <w:r w:rsidRPr="00F90633">
        <w:rPr>
          <w:rFonts w:ascii="Times New Roman" w:eastAsia="Times New Roman" w:hAnsi="Times New Roman" w:cs="Times New Roman"/>
          <w:color w:val="333333"/>
          <w:sz w:val="24"/>
          <w:szCs w:val="24"/>
        </w:rPr>
        <w:t>UserAssist</w:t>
      </w:r>
      <w:proofErr w:type="spellEnd"/>
      <w:r w:rsidRPr="00F90633">
        <w:rPr>
          <w:rFonts w:ascii="Times New Roman" w:eastAsia="Times New Roman" w:hAnsi="Times New Roman" w:cs="Times New Roman"/>
          <w:color w:val="333333"/>
          <w:sz w:val="24"/>
          <w:szCs w:val="24"/>
        </w:rPr>
        <w:t xml:space="preserve"> artifacts can tell us if there was any additional defrag activity after the GUI was run:</w:t>
      </w:r>
    </w:p>
    <w:p w:rsidR="00F90633" w:rsidRPr="00F90633" w:rsidRDefault="00F90633" w:rsidP="00F90633">
      <w:pPr>
        <w:numPr>
          <w:ilvl w:val="0"/>
          <w:numId w:val="3"/>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C:\Windows\System32\Dfrgntfs.exe</w:t>
      </w:r>
    </w:p>
    <w:p w:rsidR="00F90633" w:rsidRPr="00F90633" w:rsidRDefault="00F90633" w:rsidP="00F90633">
      <w:pPr>
        <w:numPr>
          <w:ilvl w:val="0"/>
          <w:numId w:val="3"/>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C:\Windows\System32\Dfrg.msc</w:t>
      </w:r>
    </w:p>
    <w:p w:rsidR="00F90633" w:rsidRPr="00F90633" w:rsidRDefault="00F90633" w:rsidP="00F90633">
      <w:pPr>
        <w:numPr>
          <w:ilvl w:val="0"/>
          <w:numId w:val="3"/>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C:\Documents and Settings\All Users\Start Menu\Programs\Accessories\</w:t>
      </w:r>
      <w:proofErr w:type="spellStart"/>
      <w:r w:rsidRPr="00F90633">
        <w:rPr>
          <w:rFonts w:ascii="Helvetica" w:eastAsia="Times New Roman" w:hAnsi="Helvetica" w:cs="Helvetica"/>
          <w:color w:val="333333"/>
          <w:sz w:val="24"/>
          <w:szCs w:val="24"/>
        </w:rPr>
        <w:t>SystemTools</w:t>
      </w:r>
      <w:proofErr w:type="spellEnd"/>
      <w:r w:rsidRPr="00F90633">
        <w:rPr>
          <w:rFonts w:ascii="Helvetica" w:eastAsia="Times New Roman" w:hAnsi="Helvetica" w:cs="Helvetica"/>
          <w:color w:val="333333"/>
          <w:sz w:val="24"/>
          <w:szCs w:val="24"/>
        </w:rPr>
        <w:t xml:space="preserve">\Disk </w:t>
      </w:r>
      <w:proofErr w:type="spellStart"/>
      <w:r w:rsidRPr="00F90633">
        <w:rPr>
          <w:rFonts w:ascii="Helvetica" w:eastAsia="Times New Roman" w:hAnsi="Helvetica" w:cs="Helvetica"/>
          <w:color w:val="333333"/>
          <w:sz w:val="24"/>
          <w:szCs w:val="24"/>
        </w:rPr>
        <w:t>Defragmenter.lnk</w:t>
      </w:r>
      <w:proofErr w:type="spellEnd"/>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b/>
          <w:bCs/>
          <w:color w:val="333333"/>
          <w:sz w:val="24"/>
          <w:szCs w:val="24"/>
        </w:rPr>
        <w:t>Defragmenter Artifacts in Windows XP – Identifying Command Line Usage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lastRenderedPageBreak/>
        <w:t>In contrast to our investigation of artifacts generated by the GUI interface, command line use of the defrag tool gives us much fewer artifacts to work with. We will be required to focus on:</w:t>
      </w:r>
    </w:p>
    <w:p w:rsidR="00F90633" w:rsidRPr="00F90633" w:rsidRDefault="00F90633" w:rsidP="00F90633">
      <w:pPr>
        <w:numPr>
          <w:ilvl w:val="0"/>
          <w:numId w:val="4"/>
        </w:numPr>
        <w:spacing w:before="100" w:beforeAutospacing="1" w:after="100" w:afterAutospacing="1" w:line="240" w:lineRule="auto"/>
        <w:ind w:left="675"/>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 (including timestamps)</w:t>
      </w:r>
    </w:p>
    <w:p w:rsidR="00F90633" w:rsidRPr="00F90633" w:rsidRDefault="00F90633" w:rsidP="00F90633">
      <w:pPr>
        <w:numPr>
          <w:ilvl w:val="0"/>
          <w:numId w:val="4"/>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Timeline analysis of contemporaneous events</w:t>
      </w:r>
    </w:p>
    <w:p w:rsidR="00F90633" w:rsidRPr="00F90633" w:rsidRDefault="00F90633" w:rsidP="00F90633">
      <w:pPr>
        <w:numPr>
          <w:ilvl w:val="0"/>
          <w:numId w:val="4"/>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Layout.ini</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b/>
          <w:bCs/>
          <w:noProof/>
          <w:color w:val="333333"/>
          <w:sz w:val="21"/>
          <w:szCs w:val="21"/>
        </w:rPr>
        <w:drawing>
          <wp:inline distT="0" distB="0" distL="0" distR="0" wp14:anchorId="3AB2EB23" wp14:editId="7CF362A5">
            <wp:extent cx="5391150" cy="1397000"/>
            <wp:effectExtent l="0" t="0" r="0" b="0"/>
            <wp:docPr id="5" name="Picture 5" descr="Figure 5: Example of running defrag.exe from the XP comman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Example of running defrag.exe from the XP command l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1397000"/>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Figure 5: Example of running defrag.exe from the XP command line</w:t>
      </w:r>
    </w:p>
    <w:p w:rsidR="00F90633" w:rsidRPr="00F90633" w:rsidRDefault="00F90633" w:rsidP="00F90633">
      <w:pPr>
        <w:spacing w:after="300" w:line="240" w:lineRule="auto"/>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u w:val="single"/>
        </w:rPr>
        <w:t>Prefetch</w:t>
      </w:r>
      <w:proofErr w:type="spellEnd"/>
      <w:r w:rsidRPr="00F90633">
        <w:rPr>
          <w:rFonts w:ascii="Helvetica" w:eastAsia="Times New Roman" w:hAnsi="Helvetica" w:cs="Helvetica"/>
          <w:color w:val="333333"/>
          <w:sz w:val="24"/>
          <w:szCs w:val="24"/>
          <w:u w:val="single"/>
        </w:rPr>
        <w:t xml:space="preserve"> Entries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Unlike the artifacts for the GUI defragmenter,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artifacts left by command line execution of defrag.exe are the same as those left by the Windows automated process. Upon command line execution both defrag.exe and dfrgntfs.exe are created in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directory. Further, their last access times are updated to the time the application was run. This tells us when the defrag tool was last run, but does not allow us to differentiate between system defrags and user generated </w:t>
      </w:r>
      <w:proofErr w:type="spellStart"/>
      <w:r w:rsidRPr="00F90633">
        <w:rPr>
          <w:rFonts w:ascii="Times New Roman" w:eastAsia="Times New Roman" w:hAnsi="Times New Roman" w:cs="Times New Roman"/>
          <w:color w:val="333333"/>
          <w:sz w:val="24"/>
          <w:szCs w:val="24"/>
        </w:rPr>
        <w:t>activity.Therefore</w:t>
      </w:r>
      <w:proofErr w:type="spellEnd"/>
      <w:r w:rsidRPr="00F90633">
        <w:rPr>
          <w:rFonts w:ascii="Times New Roman" w:eastAsia="Times New Roman" w:hAnsi="Times New Roman" w:cs="Times New Roman"/>
          <w:color w:val="333333"/>
          <w:sz w:val="24"/>
          <w:szCs w:val="24"/>
        </w:rPr>
        <w:t xml:space="preserve"> we will need to turn to timeline analysis.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u w:val="single"/>
        </w:rPr>
        <w:t>Timeline Analysis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With very limited artifacts, old fashioned timeline analysis will likely be our best bet to identify user defrag activity. This is not a theoretical exercise. We have seen instances of the defrag tool used as an anti-forensics tool in recent intrusion </w:t>
      </w:r>
      <w:proofErr w:type="spellStart"/>
      <w:r w:rsidRPr="00F90633">
        <w:rPr>
          <w:rFonts w:ascii="Times New Roman" w:eastAsia="Times New Roman" w:hAnsi="Times New Roman" w:cs="Times New Roman"/>
          <w:color w:val="333333"/>
          <w:sz w:val="24"/>
          <w:szCs w:val="24"/>
        </w:rPr>
        <w:t>cases.Often</w:t>
      </w:r>
      <w:proofErr w:type="spellEnd"/>
      <w:r w:rsidRPr="00F90633">
        <w:rPr>
          <w:rFonts w:ascii="Times New Roman" w:eastAsia="Times New Roman" w:hAnsi="Times New Roman" w:cs="Times New Roman"/>
          <w:color w:val="333333"/>
          <w:sz w:val="24"/>
          <w:szCs w:val="24"/>
        </w:rPr>
        <w:t xml:space="preserve"> this plays out with the intruder installing their payload on the system, deleting it, and then running defrag.exe to prevent the malware from being recovered by incident responders.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noProof/>
          <w:color w:val="333333"/>
          <w:sz w:val="21"/>
          <w:szCs w:val="21"/>
        </w:rPr>
        <w:drawing>
          <wp:inline distT="0" distB="0" distL="0" distR="0" wp14:anchorId="203D134B" wp14:editId="6219D94B">
            <wp:extent cx="5172075" cy="753745"/>
            <wp:effectExtent l="0" t="0" r="9525" b="8255"/>
            <wp:docPr id="6" name="Picture 6" descr="Figure 6: Sorting Prefetch entries by last accessed time and reviewing nearby applications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Sorting Prefetch entries by last accessed time and reviewing nearby applications ru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72075" cy="753745"/>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 xml:space="preserve">Figure 6: Sorting </w:t>
      </w:r>
      <w:proofErr w:type="spellStart"/>
      <w:r w:rsidRPr="00F90633">
        <w:rPr>
          <w:rFonts w:ascii="Helvetica" w:eastAsia="Times New Roman" w:hAnsi="Helvetica" w:cs="Helvetica"/>
          <w:color w:val="888888"/>
          <w:sz w:val="17"/>
          <w:szCs w:val="17"/>
        </w:rPr>
        <w:t>Prefetch</w:t>
      </w:r>
      <w:proofErr w:type="spellEnd"/>
      <w:r w:rsidRPr="00F90633">
        <w:rPr>
          <w:rFonts w:ascii="Helvetica" w:eastAsia="Times New Roman" w:hAnsi="Helvetica" w:cs="Helvetica"/>
          <w:color w:val="888888"/>
          <w:sz w:val="17"/>
          <w:szCs w:val="17"/>
        </w:rPr>
        <w:t xml:space="preserve"> entries by last accessed time and reviewing nearby applications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In this situation we will often be looking for the opening of a command shell (cmd.exe) near the time that defrag.exe was run. This is a key differentiator since Windows does not require an interactive command shell when kicking off automated processes. Figure 6 shows how this might look in the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directory. In addition to just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 other timeline entries like created and deleted files can provide further </w:t>
      </w:r>
      <w:r w:rsidRPr="00F90633">
        <w:rPr>
          <w:rFonts w:ascii="Helvetica" w:eastAsia="Times New Roman" w:hAnsi="Helvetica" w:cs="Helvetica"/>
          <w:color w:val="333333"/>
          <w:sz w:val="24"/>
          <w:szCs w:val="24"/>
        </w:rPr>
        <w:lastRenderedPageBreak/>
        <w:t xml:space="preserve">context. Admittedly, this evidence is very temporal and presumes that collection occurs as close </w:t>
      </w:r>
      <w:proofErr w:type="spellStart"/>
      <w:r w:rsidRPr="00F90633">
        <w:rPr>
          <w:rFonts w:ascii="Helvetica" w:eastAsia="Times New Roman" w:hAnsi="Helvetica" w:cs="Helvetica"/>
          <w:color w:val="333333"/>
          <w:sz w:val="24"/>
          <w:szCs w:val="24"/>
        </w:rPr>
        <w:t>a</w:t>
      </w:r>
      <w:proofErr w:type="spellEnd"/>
      <w:r w:rsidRPr="00F90633">
        <w:rPr>
          <w:rFonts w:ascii="Helvetica" w:eastAsia="Times New Roman" w:hAnsi="Helvetica" w:cs="Helvetica"/>
          <w:color w:val="333333"/>
          <w:sz w:val="24"/>
          <w:szCs w:val="24"/>
        </w:rPr>
        <w:t xml:space="preserve"> possible to the time the intrusion occurred.</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u w:val="single"/>
        </w:rPr>
        <w:t>Layout.ini</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xml:space="preserve">The layout.ini file is located in the C:\Windows\Prefetch directory and is used by the </w:t>
      </w:r>
      <w:proofErr w:type="spellStart"/>
      <w:r w:rsidRPr="00F90633">
        <w:rPr>
          <w:rFonts w:ascii="Times New Roman" w:eastAsia="Times New Roman" w:hAnsi="Times New Roman" w:cs="Times New Roman"/>
          <w:color w:val="333333"/>
          <w:sz w:val="24"/>
          <w:szCs w:val="24"/>
        </w:rPr>
        <w:t>Prefetch</w:t>
      </w:r>
      <w:proofErr w:type="spellEnd"/>
      <w:r w:rsidRPr="00F90633">
        <w:rPr>
          <w:rFonts w:ascii="Times New Roman" w:eastAsia="Times New Roman" w:hAnsi="Times New Roman" w:cs="Times New Roman"/>
          <w:color w:val="333333"/>
          <w:sz w:val="24"/>
          <w:szCs w:val="24"/>
        </w:rPr>
        <w:t xml:space="preserve"> process to more efficiently place system and frequently used applications during the limited defrag sequence. It is not used during a standard manual defragmentation. Therefore it can be a good indicator for distinguishing between user and system actions. In the example shown in Figure 7, the modification time of the layout.ini coincides with the defrag applications and indicates that they were run by the operating system (not the user).</w:t>
      </w:r>
    </w:p>
    <w:p w:rsidR="00F90633" w:rsidRPr="00F90633" w:rsidRDefault="00F90633" w:rsidP="00F90633">
      <w:pPr>
        <w:shd w:val="clear" w:color="auto" w:fill="F8F8F8"/>
        <w:spacing w:after="0" w:line="300" w:lineRule="atLeast"/>
        <w:jc w:val="center"/>
        <w:rPr>
          <w:rFonts w:ascii="Helvetica" w:eastAsia="Times New Roman" w:hAnsi="Helvetica" w:cs="Helvetica"/>
          <w:color w:val="333333"/>
          <w:sz w:val="21"/>
          <w:szCs w:val="21"/>
        </w:rPr>
      </w:pPr>
      <w:r w:rsidRPr="00F90633">
        <w:rPr>
          <w:rFonts w:ascii="Helvetica" w:eastAsia="Times New Roman" w:hAnsi="Helvetica" w:cs="Helvetica"/>
          <w:noProof/>
          <w:color w:val="333333"/>
          <w:sz w:val="21"/>
          <w:szCs w:val="21"/>
        </w:rPr>
        <w:drawing>
          <wp:inline distT="0" distB="0" distL="0" distR="0" wp14:anchorId="57702C8E" wp14:editId="056A25F8">
            <wp:extent cx="5172075" cy="563245"/>
            <wp:effectExtent l="0" t="0" r="9525" b="8255"/>
            <wp:docPr id="7" name="Picture 7" descr="Figure 7: Sequential prefetch entries indicating that a limited defrag was comple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Sequential prefetch entries indicating that a limited defrag was completed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2075" cy="563245"/>
                    </a:xfrm>
                    <a:prstGeom prst="rect">
                      <a:avLst/>
                    </a:prstGeom>
                    <a:noFill/>
                    <a:ln>
                      <a:noFill/>
                    </a:ln>
                  </pic:spPr>
                </pic:pic>
              </a:graphicData>
            </a:graphic>
          </wp:inline>
        </w:drawing>
      </w:r>
    </w:p>
    <w:p w:rsidR="00F90633" w:rsidRPr="00F90633" w:rsidRDefault="00F90633" w:rsidP="00F90633">
      <w:pPr>
        <w:shd w:val="clear" w:color="auto" w:fill="F8F8F8"/>
        <w:spacing w:line="240" w:lineRule="auto"/>
        <w:jc w:val="center"/>
        <w:rPr>
          <w:rFonts w:ascii="Helvetica" w:eastAsia="Times New Roman" w:hAnsi="Helvetica" w:cs="Helvetica"/>
          <w:color w:val="888888"/>
          <w:sz w:val="17"/>
          <w:szCs w:val="17"/>
        </w:rPr>
      </w:pPr>
      <w:r w:rsidRPr="00F90633">
        <w:rPr>
          <w:rFonts w:ascii="Helvetica" w:eastAsia="Times New Roman" w:hAnsi="Helvetica" w:cs="Helvetica"/>
          <w:color w:val="888888"/>
          <w:sz w:val="17"/>
          <w:szCs w:val="17"/>
        </w:rPr>
        <w:t xml:space="preserve">Figure 7: Sequential </w:t>
      </w:r>
      <w:proofErr w:type="spellStart"/>
      <w:r w:rsidRPr="00F90633">
        <w:rPr>
          <w:rFonts w:ascii="Helvetica" w:eastAsia="Times New Roman" w:hAnsi="Helvetica" w:cs="Helvetica"/>
          <w:color w:val="888888"/>
          <w:sz w:val="17"/>
          <w:szCs w:val="17"/>
        </w:rPr>
        <w:t>Prefetch</w:t>
      </w:r>
      <w:proofErr w:type="spellEnd"/>
      <w:r w:rsidRPr="00F90633">
        <w:rPr>
          <w:rFonts w:ascii="Helvetica" w:eastAsia="Times New Roman" w:hAnsi="Helvetica" w:cs="Helvetica"/>
          <w:color w:val="888888"/>
          <w:sz w:val="17"/>
          <w:szCs w:val="17"/>
        </w:rPr>
        <w:t xml:space="preserve"> entries indicating that a limited defrag was completed</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u w:val="single"/>
        </w:rPr>
        <w:t>A Note Regarding Event Logs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In Windows XP, there is no native capability to record defragmenter usage in the event logs. [2] Thus we will not be able to leverage this source of information as we could for other actions like task scheduler usage.</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 </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b/>
          <w:bCs/>
          <w:color w:val="333333"/>
          <w:sz w:val="24"/>
          <w:szCs w:val="24"/>
        </w:rPr>
        <w:t>Conclusion</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We stand our best chance of tying defragmenter execution to a user account if it was conducted via the GUI interface. Many of our most valuable Windows artifacts are not updated when an application is run from the command line. However, we will often be able to turn to old-fashioned timeline analysis to assist in these circumstances.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r w:rsidRPr="00F90633">
        <w:rPr>
          <w:rFonts w:ascii="Times New Roman" w:eastAsia="Times New Roman" w:hAnsi="Times New Roman" w:cs="Times New Roman"/>
          <w:color w:val="333333"/>
          <w:sz w:val="24"/>
          <w:szCs w:val="24"/>
        </w:rPr>
        <w:t>It should be noted that there are plenty of legitimate reasons for running the defragmenter tool. Other contemporaneous actions need to be reviewed to assess a user’s true intent.</w:t>
      </w:r>
    </w:p>
    <w:p w:rsidR="00F90633" w:rsidRPr="00F90633" w:rsidRDefault="00F90633" w:rsidP="00F90633">
      <w:pPr>
        <w:spacing w:after="75" w:line="240" w:lineRule="auto"/>
        <w:outlineLvl w:val="0"/>
        <w:rPr>
          <w:rFonts w:ascii="inherit" w:eastAsia="Times New Roman" w:hAnsi="inherit" w:cs="Helvetica"/>
          <w:b/>
          <w:bCs/>
          <w:color w:val="8A2003"/>
          <w:kern w:val="36"/>
          <w:sz w:val="48"/>
          <w:szCs w:val="48"/>
        </w:rPr>
      </w:pPr>
      <w:r w:rsidRPr="00F90633">
        <w:rPr>
          <w:rFonts w:ascii="inherit" w:eastAsia="Times New Roman" w:hAnsi="inherit" w:cs="Helvetica"/>
          <w:b/>
          <w:bCs/>
          <w:color w:val="8A2003"/>
          <w:kern w:val="36"/>
          <w:sz w:val="48"/>
          <w:szCs w:val="48"/>
        </w:rPr>
        <w:t xml:space="preserve">De-mystifying </w:t>
      </w:r>
      <w:proofErr w:type="gramStart"/>
      <w:r w:rsidRPr="00F90633">
        <w:rPr>
          <w:rFonts w:ascii="inherit" w:eastAsia="Times New Roman" w:hAnsi="inherit" w:cs="Helvetica"/>
          <w:b/>
          <w:bCs/>
          <w:color w:val="8A2003"/>
          <w:kern w:val="36"/>
          <w:sz w:val="48"/>
          <w:szCs w:val="48"/>
        </w:rPr>
        <w:t>Defrag :</w:t>
      </w:r>
      <w:proofErr w:type="gramEnd"/>
      <w:r w:rsidRPr="00F90633">
        <w:rPr>
          <w:rFonts w:ascii="inherit" w:eastAsia="Times New Roman" w:hAnsi="inherit" w:cs="Helvetica"/>
          <w:b/>
          <w:bCs/>
          <w:color w:val="8A2003"/>
          <w:kern w:val="36"/>
          <w:sz w:val="48"/>
          <w:szCs w:val="48"/>
        </w:rPr>
        <w:t xml:space="preserve"> Identifying When the Windows Defragmenter Has Been Used for Anti-Forensics (Part 2 – Vista / Windows 7)</w:t>
      </w:r>
    </w:p>
    <w:p w:rsidR="00F90633" w:rsidRPr="00F90633" w:rsidRDefault="00F90633" w:rsidP="00F90633">
      <w:pPr>
        <w:spacing w:line="300" w:lineRule="atLeast"/>
        <w:rPr>
          <w:rFonts w:ascii="Helvetica" w:eastAsia="Times New Roman" w:hAnsi="Helvetica" w:cs="Helvetica"/>
          <w:color w:val="999999"/>
          <w:sz w:val="21"/>
          <w:szCs w:val="21"/>
        </w:rPr>
      </w:pPr>
      <w:r w:rsidRPr="00F90633">
        <w:rPr>
          <w:rFonts w:ascii="Helvetica" w:eastAsia="Times New Roman" w:hAnsi="Helvetica" w:cs="Helvetica"/>
          <w:color w:val="999999"/>
          <w:sz w:val="21"/>
          <w:szCs w:val="21"/>
        </w:rPr>
        <w:t>By </w:t>
      </w:r>
      <w:hyperlink r:id="rId18" w:tooltip="Chad Tilbury" w:history="1">
        <w:r w:rsidRPr="00F90633">
          <w:rPr>
            <w:rFonts w:ascii="Helvetica" w:eastAsia="Times New Roman" w:hAnsi="Helvetica" w:cs="Helvetica"/>
            <w:color w:val="4D8B97"/>
            <w:sz w:val="21"/>
            <w:szCs w:val="21"/>
          </w:rPr>
          <w:t xml:space="preserve">Chad </w:t>
        </w:r>
        <w:proofErr w:type="spellStart"/>
        <w:r w:rsidRPr="00F90633">
          <w:rPr>
            <w:rFonts w:ascii="Helvetica" w:eastAsia="Times New Roman" w:hAnsi="Helvetica" w:cs="Helvetica"/>
            <w:color w:val="4D8B97"/>
            <w:sz w:val="21"/>
            <w:szCs w:val="21"/>
          </w:rPr>
          <w:t>Tilbury</w:t>
        </w:r>
        <w:proofErr w:type="spellEnd"/>
      </w:hyperlink>
      <w:r w:rsidRPr="00F90633">
        <w:rPr>
          <w:rFonts w:ascii="Helvetica" w:eastAsia="Times New Roman" w:hAnsi="Helvetica" w:cs="Helvetica"/>
          <w:color w:val="999999"/>
          <w:sz w:val="21"/>
          <w:szCs w:val="21"/>
        </w:rPr>
        <w:t> on August 17, 2009 in </w:t>
      </w:r>
      <w:hyperlink r:id="rId19" w:tooltip="View all posts in Computer Forensics" w:history="1">
        <w:r w:rsidRPr="00F90633">
          <w:rPr>
            <w:rFonts w:ascii="Helvetica" w:eastAsia="Times New Roman" w:hAnsi="Helvetica" w:cs="Helvetica"/>
            <w:color w:val="4D8B97"/>
            <w:sz w:val="21"/>
            <w:szCs w:val="21"/>
          </w:rPr>
          <w:t>Computer Forensics</w:t>
        </w:r>
      </w:hyperlink>
      <w:r w:rsidRPr="00F90633">
        <w:rPr>
          <w:rFonts w:ascii="Helvetica" w:eastAsia="Times New Roman" w:hAnsi="Helvetica" w:cs="Helvetica"/>
          <w:color w:val="999999"/>
          <w:sz w:val="21"/>
          <w:szCs w:val="21"/>
        </w:rPr>
        <w:t>, </w:t>
      </w:r>
      <w:hyperlink r:id="rId20" w:tooltip="View all posts in Incident Response" w:history="1">
        <w:r w:rsidRPr="00F90633">
          <w:rPr>
            <w:rFonts w:ascii="Helvetica" w:eastAsia="Times New Roman" w:hAnsi="Helvetica" w:cs="Helvetica"/>
            <w:color w:val="4D8B97"/>
            <w:sz w:val="21"/>
            <w:szCs w:val="21"/>
          </w:rPr>
          <w:t>Incident Response</w:t>
        </w:r>
      </w:hyperlink>
      <w:r w:rsidRPr="00F90633">
        <w:rPr>
          <w:rFonts w:ascii="Helvetica" w:eastAsia="Times New Roman" w:hAnsi="Helvetica" w:cs="Helvetica"/>
          <w:color w:val="999999"/>
          <w:sz w:val="21"/>
          <w:szCs w:val="21"/>
        </w:rPr>
        <w:t>, </w:t>
      </w:r>
      <w:hyperlink r:id="rId21" w:tooltip="View all posts in Windows Registry" w:history="1">
        <w:r w:rsidRPr="00F90633">
          <w:rPr>
            <w:rFonts w:ascii="Helvetica" w:eastAsia="Times New Roman" w:hAnsi="Helvetica" w:cs="Helvetica"/>
            <w:color w:val="4D8B97"/>
            <w:sz w:val="21"/>
            <w:szCs w:val="21"/>
          </w:rPr>
          <w:t>Windows Registry</w:t>
        </w:r>
      </w:hyperlink>
      <w:r w:rsidRPr="00F90633">
        <w:rPr>
          <w:rFonts w:ascii="Helvetica" w:eastAsia="Times New Roman" w:hAnsi="Helvetica" w:cs="Helvetica"/>
          <w:color w:val="999999"/>
          <w:sz w:val="21"/>
          <w:szCs w:val="21"/>
        </w:rPr>
        <w:t xml:space="preserve"> — </w:t>
      </w:r>
      <w:hyperlink r:id="rId22" w:anchor="comments" w:tooltip="Comment on De-mystifying Defrag :  Identifying When the Windows Defragmenter Has Been Used for Anti-Forensics (Part 2 – Vista / Windows 7)" w:history="1">
        <w:r w:rsidRPr="00F90633">
          <w:rPr>
            <w:rFonts w:ascii="Helvetica" w:eastAsia="Times New Roman" w:hAnsi="Helvetica" w:cs="Helvetica"/>
            <w:color w:val="4D8B97"/>
            <w:sz w:val="21"/>
            <w:szCs w:val="21"/>
          </w:rPr>
          <w:t>2 Comments</w:t>
        </w:r>
      </w:hyperlink>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i/>
          <w:iCs/>
          <w:color w:val="333333"/>
          <w:sz w:val="24"/>
          <w:szCs w:val="24"/>
        </w:rPr>
        <w:t>Note: This post originally appeared on the SANS Forensics blog</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lastRenderedPageBreak/>
        <w:t>In</w:t>
      </w:r>
      <w:hyperlink r:id="rId23" w:history="1">
        <w:r w:rsidRPr="00F90633">
          <w:rPr>
            <w:rFonts w:ascii="Helvetica" w:eastAsia="Times New Roman" w:hAnsi="Helvetica" w:cs="Helvetica"/>
            <w:color w:val="4D8B97"/>
            <w:sz w:val="24"/>
            <w:szCs w:val="24"/>
          </w:rPr>
          <w:t> Part 1</w:t>
        </w:r>
      </w:hyperlink>
      <w:r w:rsidRPr="00F90633">
        <w:rPr>
          <w:rFonts w:ascii="Helvetica" w:eastAsia="Times New Roman" w:hAnsi="Helvetica" w:cs="Helvetica"/>
          <w:color w:val="333333"/>
          <w:sz w:val="24"/>
          <w:szCs w:val="24"/>
        </w:rPr>
        <w:t xml:space="preserve"> of this post, we explored defragmenter usage in Windows XP, specifically trying to gain more information about user activity when we see the following in the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directory:</w:t>
      </w:r>
    </w:p>
    <w:p w:rsidR="00F90633" w:rsidRPr="00F90633" w:rsidRDefault="00F90633" w:rsidP="00F90633">
      <w:pPr>
        <w:shd w:val="clear" w:color="auto" w:fill="F8F8F8"/>
        <w:spacing w:after="0" w:line="300" w:lineRule="atLeast"/>
        <w:jc w:val="center"/>
        <w:rPr>
          <w:rFonts w:ascii="Helvetica" w:eastAsia="Times New Roman" w:hAnsi="Helvetica" w:cs="Helvetica"/>
          <w:b/>
          <w:bCs/>
          <w:color w:val="333333"/>
          <w:sz w:val="21"/>
          <w:szCs w:val="21"/>
        </w:rPr>
      </w:pPr>
      <w:r>
        <w:rPr>
          <w:rFonts w:ascii="Helvetica" w:eastAsia="Times New Roman" w:hAnsi="Helvetica" w:cs="Helvetica"/>
          <w:b/>
          <w:bCs/>
          <w:noProof/>
          <w:color w:val="333333"/>
          <w:sz w:val="21"/>
          <w:szCs w:val="21"/>
        </w:rPr>
        <w:drawing>
          <wp:inline distT="0" distB="0" distL="0" distR="0">
            <wp:extent cx="5222875" cy="424180"/>
            <wp:effectExtent l="0" t="0" r="0" b="0"/>
            <wp:docPr id="12" name="Picture 12" descr="Figure 1: Defrag entries shown from C:WindowsPrefetch dire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Defrag entries shown from C:WindowsPrefetch directo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2875" cy="424180"/>
                    </a:xfrm>
                    <a:prstGeom prst="rect">
                      <a:avLst/>
                    </a:prstGeom>
                    <a:noFill/>
                    <a:ln>
                      <a:noFill/>
                    </a:ln>
                  </pic:spPr>
                </pic:pic>
              </a:graphicData>
            </a:graphic>
          </wp:inline>
        </w:drawing>
      </w:r>
    </w:p>
    <w:p w:rsidR="00F90633" w:rsidRPr="00F90633" w:rsidRDefault="00F90633" w:rsidP="00F90633">
      <w:pPr>
        <w:shd w:val="clear" w:color="auto" w:fill="F8F8F8"/>
        <w:spacing w:after="0" w:line="300" w:lineRule="atLeast"/>
        <w:ind w:left="720"/>
        <w:jc w:val="center"/>
        <w:rPr>
          <w:rFonts w:ascii="Helvetica" w:eastAsia="Times New Roman" w:hAnsi="Helvetica" w:cs="Helvetica"/>
          <w:color w:val="333333"/>
          <w:sz w:val="21"/>
          <w:szCs w:val="21"/>
        </w:rPr>
      </w:pPr>
      <w:r w:rsidRPr="00F90633">
        <w:rPr>
          <w:rFonts w:ascii="Helvetica" w:eastAsia="Times New Roman" w:hAnsi="Helvetica" w:cs="Helvetica"/>
          <w:color w:val="333333"/>
          <w:sz w:val="21"/>
          <w:szCs w:val="21"/>
        </w:rPr>
        <w:t>Figure 1: Defrag entries shown from C:\\Windows\\Prefetch directory</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Vista made many file system changes, modifying some of</w:t>
      </w:r>
      <w:proofErr w:type="gramStart"/>
      <w:r w:rsidRPr="00F90633">
        <w:rPr>
          <w:rFonts w:ascii="Helvetica" w:eastAsia="Times New Roman" w:hAnsi="Helvetica" w:cs="Helvetica"/>
          <w:color w:val="333333"/>
          <w:sz w:val="24"/>
          <w:szCs w:val="24"/>
        </w:rPr>
        <w:t>  the</w:t>
      </w:r>
      <w:proofErr w:type="gramEnd"/>
      <w:r w:rsidRPr="00F90633">
        <w:rPr>
          <w:rFonts w:ascii="Helvetica" w:eastAsia="Times New Roman" w:hAnsi="Helvetica" w:cs="Helvetica"/>
          <w:color w:val="333333"/>
          <w:sz w:val="24"/>
          <w:szCs w:val="24"/>
        </w:rPr>
        <w:t xml:space="preserve"> XP artifacts we relied upon in Part 1 and adding some artifacts that can greatly simplify our investigation.  Importantly, Vista ships with a default scheduled task for a full volume defragmentation every Wednesday evening at 1am.    This is in addition to the limited defrags conducted by the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 </w:t>
      </w:r>
      <w:proofErr w:type="spellStart"/>
      <w:r w:rsidRPr="00F90633">
        <w:rPr>
          <w:rFonts w:ascii="Helvetica" w:eastAsia="Times New Roman" w:hAnsi="Helvetica" w:cs="Helvetica"/>
          <w:color w:val="333333"/>
          <w:sz w:val="24"/>
          <w:szCs w:val="24"/>
        </w:rPr>
        <w:t>Superfetch</w:t>
      </w:r>
      <w:proofErr w:type="spellEnd"/>
      <w:r w:rsidRPr="00F90633">
        <w:rPr>
          <w:rFonts w:ascii="Helvetica" w:eastAsia="Times New Roman" w:hAnsi="Helvetica" w:cs="Helvetica"/>
          <w:color w:val="333333"/>
          <w:sz w:val="24"/>
          <w:szCs w:val="24"/>
        </w:rPr>
        <w:t xml:space="preserve"> components.   Thus we should expect to see even more defragmenter activity on a Vista machine.  Taking this into consideration, we will perform the same analysis that we did for Windows XP.</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We will focus on the two primary methods a user can invoke the Windows Defragmenter tool:</w:t>
      </w:r>
    </w:p>
    <w:p w:rsidR="00F90633" w:rsidRPr="00F90633" w:rsidRDefault="00F90633" w:rsidP="00F90633">
      <w:pPr>
        <w:numPr>
          <w:ilvl w:val="0"/>
          <w:numId w:val="5"/>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Running defragmenter from a graphical user interface (GUI)</w:t>
      </w:r>
    </w:p>
    <w:p w:rsidR="00F90633" w:rsidRPr="00F90633" w:rsidRDefault="00F90633" w:rsidP="00F90633">
      <w:pPr>
        <w:numPr>
          <w:ilvl w:val="0"/>
          <w:numId w:val="5"/>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Running defrag from the command line using defrag.exe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Defragmenter Artifacts in Vista – Identifying GUI Usage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The Vista GUI defragmenter tool can be accessed in the same way it was in Windows XP (Start Menu -&gt; Accessories -&gt; System </w:t>
      </w:r>
      <w:proofErr w:type="gramStart"/>
      <w:r w:rsidRPr="00F90633">
        <w:rPr>
          <w:rFonts w:ascii="Helvetica" w:eastAsia="Times New Roman" w:hAnsi="Helvetica" w:cs="Helvetica"/>
          <w:color w:val="333333"/>
          <w:sz w:val="24"/>
          <w:szCs w:val="24"/>
        </w:rPr>
        <w:t>Tools )</w:t>
      </w:r>
      <w:proofErr w:type="gramEnd"/>
      <w:r w:rsidRPr="00F90633">
        <w:rPr>
          <w:rFonts w:ascii="Helvetica" w:eastAsia="Times New Roman" w:hAnsi="Helvetica" w:cs="Helvetica"/>
          <w:color w:val="333333"/>
          <w:sz w:val="24"/>
          <w:szCs w:val="24"/>
        </w:rPr>
        <w:t>.  When performing a Vista analysis we will focus on the following artifacts:</w:t>
      </w:r>
    </w:p>
    <w:p w:rsidR="00F90633" w:rsidRPr="00F90633" w:rsidRDefault="00F90633" w:rsidP="00F90633">
      <w:pPr>
        <w:numPr>
          <w:ilvl w:val="0"/>
          <w:numId w:val="6"/>
        </w:numPr>
        <w:spacing w:before="100" w:beforeAutospacing="1" w:after="100" w:afterAutospacing="1" w:line="240" w:lineRule="auto"/>
        <w:ind w:left="675"/>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w:t>
      </w:r>
    </w:p>
    <w:p w:rsidR="00F90633" w:rsidRPr="00F90633" w:rsidRDefault="00F90633" w:rsidP="00F90633">
      <w:pPr>
        <w:numPr>
          <w:ilvl w:val="0"/>
          <w:numId w:val="6"/>
        </w:numPr>
        <w:spacing w:before="100" w:beforeAutospacing="1" w:after="100" w:afterAutospacing="1" w:line="240" w:lineRule="auto"/>
        <w:ind w:left="675"/>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rPr>
        <w:t>UserAssist</w:t>
      </w:r>
      <w:proofErr w:type="spellEnd"/>
      <w:r w:rsidRPr="00F90633">
        <w:rPr>
          <w:rFonts w:ascii="Helvetica" w:eastAsia="Times New Roman" w:hAnsi="Helvetica" w:cs="Helvetica"/>
          <w:color w:val="333333"/>
          <w:sz w:val="24"/>
          <w:szCs w:val="24"/>
        </w:rPr>
        <w:t xml:space="preserve"> Registry Key</w:t>
      </w:r>
    </w:p>
    <w:p w:rsidR="00F90633" w:rsidRPr="00F90633" w:rsidRDefault="00F90633" w:rsidP="00F90633">
      <w:pPr>
        <w:numPr>
          <w:ilvl w:val="0"/>
          <w:numId w:val="6"/>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File Timestamps</w:t>
      </w:r>
    </w:p>
    <w:p w:rsidR="00F90633" w:rsidRPr="00F90633" w:rsidRDefault="00F90633" w:rsidP="00F90633">
      <w:pPr>
        <w:numPr>
          <w:ilvl w:val="0"/>
          <w:numId w:val="6"/>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Event / Scheduler Logs</w:t>
      </w:r>
    </w:p>
    <w:p w:rsidR="00F90633" w:rsidRPr="00F90633" w:rsidRDefault="00F90633" w:rsidP="00F90633">
      <w:pPr>
        <w:spacing w:after="300" w:line="240" w:lineRule="auto"/>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u w:val="single"/>
        </w:rPr>
        <w:t>Prefetch</w:t>
      </w:r>
      <w:proofErr w:type="spellEnd"/>
      <w:r w:rsidRPr="00F90633">
        <w:rPr>
          <w:rFonts w:ascii="Helvetica" w:eastAsia="Times New Roman" w:hAnsi="Helvetica" w:cs="Helvetica"/>
          <w:color w:val="333333"/>
          <w:sz w:val="24"/>
          <w:szCs w:val="24"/>
          <w:u w:val="single"/>
        </w:rPr>
        <w:t xml:space="preserve"> Entries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The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signature generated by the GUI defragmenter is significantly different in Vista.  As shown in Figure 2, you should expect to see defrag.exe, dfrgntfs.exe and a new application named dfrgui.exe.  The latter is a replacement for the Microsoft Management Console (MMC) snap-in (</w:t>
      </w:r>
      <w:proofErr w:type="spellStart"/>
      <w:r w:rsidRPr="00F90633">
        <w:rPr>
          <w:rFonts w:ascii="Helvetica" w:eastAsia="Times New Roman" w:hAnsi="Helvetica" w:cs="Helvetica"/>
          <w:color w:val="333333"/>
          <w:sz w:val="24"/>
          <w:szCs w:val="24"/>
        </w:rPr>
        <w:t>dfrg.msc</w:t>
      </w:r>
      <w:proofErr w:type="spellEnd"/>
      <w:r w:rsidRPr="00F90633">
        <w:rPr>
          <w:rFonts w:ascii="Helvetica" w:eastAsia="Times New Roman" w:hAnsi="Helvetica" w:cs="Helvetica"/>
          <w:color w:val="333333"/>
          <w:sz w:val="24"/>
          <w:szCs w:val="24"/>
        </w:rPr>
        <w:t>) that was used in XP.  Additionally, you may find consent.exe executed immediately before the GUI tool.  This is part of the Vista User Access Control (UAC) protections.</w:t>
      </w:r>
    </w:p>
    <w:p w:rsidR="00F90633" w:rsidRPr="00F90633" w:rsidRDefault="00F90633" w:rsidP="00F90633">
      <w:pPr>
        <w:shd w:val="clear" w:color="auto" w:fill="F8F8F8"/>
        <w:spacing w:after="0" w:line="300" w:lineRule="atLeast"/>
        <w:jc w:val="center"/>
        <w:rPr>
          <w:rFonts w:ascii="Helvetica" w:eastAsia="Times New Roman" w:hAnsi="Helvetica" w:cs="Helvetica"/>
          <w:b/>
          <w:bCs/>
          <w:color w:val="333333"/>
          <w:sz w:val="21"/>
          <w:szCs w:val="21"/>
        </w:rPr>
      </w:pPr>
      <w:r>
        <w:rPr>
          <w:rFonts w:ascii="Helvetica" w:eastAsia="Times New Roman" w:hAnsi="Helvetica" w:cs="Helvetica"/>
          <w:b/>
          <w:bCs/>
          <w:noProof/>
          <w:color w:val="333333"/>
          <w:sz w:val="21"/>
          <w:szCs w:val="21"/>
        </w:rPr>
        <w:lastRenderedPageBreak/>
        <w:drawing>
          <wp:inline distT="0" distB="0" distL="0" distR="0">
            <wp:extent cx="5172075" cy="943610"/>
            <wp:effectExtent l="0" t="0" r="9525" b="8890"/>
            <wp:docPr id="11" name="Picture 11" descr="Figure 2: Prefetch Entries Present After GUI Defragmenter La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refetch Entries Present After GUI Defragmenter Launch"/>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72075" cy="943610"/>
                    </a:xfrm>
                    <a:prstGeom prst="rect">
                      <a:avLst/>
                    </a:prstGeom>
                    <a:noFill/>
                    <a:ln>
                      <a:noFill/>
                    </a:ln>
                  </pic:spPr>
                </pic:pic>
              </a:graphicData>
            </a:graphic>
          </wp:inline>
        </w:drawing>
      </w:r>
    </w:p>
    <w:p w:rsidR="00F90633" w:rsidRPr="00F90633" w:rsidRDefault="00F90633" w:rsidP="00F90633">
      <w:pPr>
        <w:shd w:val="clear" w:color="auto" w:fill="F8F8F8"/>
        <w:spacing w:after="0" w:line="300" w:lineRule="atLeast"/>
        <w:ind w:left="720"/>
        <w:jc w:val="center"/>
        <w:rPr>
          <w:rFonts w:ascii="Helvetica" w:eastAsia="Times New Roman" w:hAnsi="Helvetica" w:cs="Helvetica"/>
          <w:color w:val="333333"/>
          <w:sz w:val="21"/>
          <w:szCs w:val="21"/>
        </w:rPr>
      </w:pPr>
      <w:r w:rsidRPr="00F90633">
        <w:rPr>
          <w:rFonts w:ascii="Helvetica" w:eastAsia="Times New Roman" w:hAnsi="Helvetica" w:cs="Helvetica"/>
          <w:color w:val="333333"/>
          <w:sz w:val="21"/>
          <w:szCs w:val="21"/>
        </w:rPr>
        <w:t xml:space="preserve">Figure 2: </w:t>
      </w:r>
      <w:proofErr w:type="spellStart"/>
      <w:r w:rsidRPr="00F90633">
        <w:rPr>
          <w:rFonts w:ascii="Helvetica" w:eastAsia="Times New Roman" w:hAnsi="Helvetica" w:cs="Helvetica"/>
          <w:color w:val="333333"/>
          <w:sz w:val="21"/>
          <w:szCs w:val="21"/>
        </w:rPr>
        <w:t>Prefetch</w:t>
      </w:r>
      <w:proofErr w:type="spellEnd"/>
      <w:r w:rsidRPr="00F90633">
        <w:rPr>
          <w:rFonts w:ascii="Helvetica" w:eastAsia="Times New Roman" w:hAnsi="Helvetica" w:cs="Helvetica"/>
          <w:color w:val="333333"/>
          <w:sz w:val="21"/>
          <w:szCs w:val="21"/>
        </w:rPr>
        <w:t xml:space="preserve"> Entries Present After GUI Defragmenter Launch</w:t>
      </w:r>
    </w:p>
    <w:p w:rsidR="00F90633" w:rsidRPr="00F90633" w:rsidRDefault="00F90633" w:rsidP="00F90633">
      <w:pPr>
        <w:spacing w:after="300" w:line="240" w:lineRule="auto"/>
        <w:rPr>
          <w:rFonts w:ascii="Helvetica" w:eastAsia="Times New Roman" w:hAnsi="Helvetica" w:cs="Helvetica"/>
          <w:color w:val="333333"/>
          <w:sz w:val="24"/>
          <w:szCs w:val="24"/>
        </w:rPr>
      </w:pPr>
      <w:proofErr w:type="spellStart"/>
      <w:r w:rsidRPr="00F90633">
        <w:rPr>
          <w:rFonts w:ascii="Helvetica" w:eastAsia="Times New Roman" w:hAnsi="Helvetica" w:cs="Helvetica"/>
          <w:color w:val="333333"/>
          <w:sz w:val="24"/>
          <w:szCs w:val="24"/>
          <w:u w:val="single"/>
        </w:rPr>
        <w:t>UserAssist</w:t>
      </w:r>
      <w:proofErr w:type="spellEnd"/>
      <w:r w:rsidRPr="00F90633">
        <w:rPr>
          <w:rFonts w:ascii="Helvetica" w:eastAsia="Times New Roman" w:hAnsi="Helvetica" w:cs="Helvetica"/>
          <w:color w:val="333333"/>
          <w:sz w:val="24"/>
          <w:szCs w:val="24"/>
          <w:u w:val="single"/>
        </w:rPr>
        <w:t xml:space="preserve"> Registry Key</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Our XP analysis showed that we can use artifacts in the </w:t>
      </w:r>
      <w:proofErr w:type="spellStart"/>
      <w:r w:rsidRPr="00F90633">
        <w:rPr>
          <w:rFonts w:ascii="Helvetica" w:eastAsia="Times New Roman" w:hAnsi="Helvetica" w:cs="Helvetica"/>
          <w:color w:val="333333"/>
          <w:sz w:val="24"/>
          <w:szCs w:val="24"/>
        </w:rPr>
        <w:t>UserAssist</w:t>
      </w:r>
      <w:proofErr w:type="spellEnd"/>
      <w:r w:rsidRPr="00F90633">
        <w:rPr>
          <w:rFonts w:ascii="Helvetica" w:eastAsia="Times New Roman" w:hAnsi="Helvetica" w:cs="Helvetica"/>
          <w:color w:val="333333"/>
          <w:sz w:val="24"/>
          <w:szCs w:val="24"/>
        </w:rPr>
        <w:t xml:space="preserve"> key to show manual defragmenter execution by a user account.  For Vista, the artifact stored within </w:t>
      </w:r>
      <w:proofErr w:type="spellStart"/>
      <w:r w:rsidRPr="00F90633">
        <w:rPr>
          <w:rFonts w:ascii="Helvetica" w:eastAsia="Times New Roman" w:hAnsi="Helvetica" w:cs="Helvetica"/>
          <w:color w:val="333333"/>
          <w:sz w:val="24"/>
          <w:szCs w:val="24"/>
        </w:rPr>
        <w:t>UserAssist</w:t>
      </w:r>
      <w:proofErr w:type="spellEnd"/>
      <w:r w:rsidRPr="00F90633">
        <w:rPr>
          <w:rFonts w:ascii="Helvetica" w:eastAsia="Times New Roman" w:hAnsi="Helvetica" w:cs="Helvetica"/>
          <w:color w:val="333333"/>
          <w:sz w:val="24"/>
          <w:szCs w:val="24"/>
        </w:rPr>
        <w:t xml:space="preserve"> is for the </w:t>
      </w:r>
      <w:proofErr w:type="spellStart"/>
      <w:r w:rsidRPr="00F90633">
        <w:rPr>
          <w:rFonts w:ascii="Helvetica" w:eastAsia="Times New Roman" w:hAnsi="Helvetica" w:cs="Helvetica"/>
          <w:color w:val="333333"/>
          <w:sz w:val="24"/>
          <w:szCs w:val="24"/>
        </w:rPr>
        <w:t>dfrgui.lnk</w:t>
      </w:r>
      <w:proofErr w:type="spellEnd"/>
      <w:r w:rsidRPr="00F90633">
        <w:rPr>
          <w:rFonts w:ascii="Helvetica" w:eastAsia="Times New Roman" w:hAnsi="Helvetica" w:cs="Helvetica"/>
          <w:color w:val="333333"/>
          <w:sz w:val="24"/>
          <w:szCs w:val="24"/>
        </w:rPr>
        <w:t xml:space="preserve"> file, which is a shortcut to the dfrgui.exe application.  The “Last” time indicates when the application was last run by the user.</w:t>
      </w:r>
    </w:p>
    <w:p w:rsidR="00F90633" w:rsidRPr="00F90633" w:rsidRDefault="00F90633" w:rsidP="00F90633">
      <w:pPr>
        <w:shd w:val="clear" w:color="auto" w:fill="F8F8F8"/>
        <w:spacing w:after="0" w:line="300" w:lineRule="atLeast"/>
        <w:jc w:val="center"/>
        <w:rPr>
          <w:rFonts w:ascii="Helvetica" w:eastAsia="Times New Roman" w:hAnsi="Helvetica" w:cs="Helvetica"/>
          <w:b/>
          <w:bCs/>
          <w:color w:val="333333"/>
          <w:sz w:val="21"/>
          <w:szCs w:val="21"/>
        </w:rPr>
      </w:pPr>
      <w:r>
        <w:rPr>
          <w:rFonts w:ascii="Helvetica" w:eastAsia="Times New Roman" w:hAnsi="Helvetica" w:cs="Helvetica"/>
          <w:b/>
          <w:bCs/>
          <w:noProof/>
          <w:color w:val="333333"/>
          <w:sz w:val="21"/>
          <w:szCs w:val="21"/>
        </w:rPr>
        <w:drawing>
          <wp:inline distT="0" distB="0" distL="0" distR="0">
            <wp:extent cx="5172075" cy="1126490"/>
            <wp:effectExtent l="0" t="0" r="9525" b="0"/>
            <wp:docPr id="10" name="Picture 10" descr="Figure 3: UserAssist Key Entry for Dfrgui.l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UserAssist Key Entry for Dfrgui.lnk"/>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72075" cy="1126490"/>
                    </a:xfrm>
                    <a:prstGeom prst="rect">
                      <a:avLst/>
                    </a:prstGeom>
                    <a:noFill/>
                    <a:ln>
                      <a:noFill/>
                    </a:ln>
                  </pic:spPr>
                </pic:pic>
              </a:graphicData>
            </a:graphic>
          </wp:inline>
        </w:drawing>
      </w:r>
    </w:p>
    <w:p w:rsidR="00F90633" w:rsidRPr="00F90633" w:rsidRDefault="00F90633" w:rsidP="00F90633">
      <w:pPr>
        <w:shd w:val="clear" w:color="auto" w:fill="F8F8F8"/>
        <w:spacing w:after="0" w:line="300" w:lineRule="atLeast"/>
        <w:ind w:left="720"/>
        <w:jc w:val="center"/>
        <w:rPr>
          <w:rFonts w:ascii="Helvetica" w:eastAsia="Times New Roman" w:hAnsi="Helvetica" w:cs="Helvetica"/>
          <w:color w:val="333333"/>
          <w:sz w:val="21"/>
          <w:szCs w:val="21"/>
        </w:rPr>
      </w:pPr>
      <w:r w:rsidRPr="00F90633">
        <w:rPr>
          <w:rFonts w:ascii="Helvetica" w:eastAsia="Times New Roman" w:hAnsi="Helvetica" w:cs="Helvetica"/>
          <w:color w:val="333333"/>
          <w:sz w:val="21"/>
          <w:szCs w:val="21"/>
        </w:rPr>
        <w:t xml:space="preserve">Figure 3: </w:t>
      </w:r>
      <w:proofErr w:type="spellStart"/>
      <w:r w:rsidRPr="00F90633">
        <w:rPr>
          <w:rFonts w:ascii="Helvetica" w:eastAsia="Times New Roman" w:hAnsi="Helvetica" w:cs="Helvetica"/>
          <w:color w:val="333333"/>
          <w:sz w:val="21"/>
          <w:szCs w:val="21"/>
        </w:rPr>
        <w:t>UserAssist</w:t>
      </w:r>
      <w:proofErr w:type="spellEnd"/>
      <w:r w:rsidRPr="00F90633">
        <w:rPr>
          <w:rFonts w:ascii="Helvetica" w:eastAsia="Times New Roman" w:hAnsi="Helvetica" w:cs="Helvetica"/>
          <w:color w:val="333333"/>
          <w:sz w:val="21"/>
          <w:szCs w:val="21"/>
        </w:rPr>
        <w:t xml:space="preserve"> Key Entry for </w:t>
      </w:r>
      <w:proofErr w:type="spellStart"/>
      <w:r w:rsidRPr="00F90633">
        <w:rPr>
          <w:rFonts w:ascii="Helvetica" w:eastAsia="Times New Roman" w:hAnsi="Helvetica" w:cs="Helvetica"/>
          <w:color w:val="333333"/>
          <w:sz w:val="21"/>
          <w:szCs w:val="21"/>
        </w:rPr>
        <w:t>Dfrgui.lnk</w:t>
      </w:r>
      <w:proofErr w:type="spellEnd"/>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u w:val="single"/>
        </w:rPr>
        <w:t>File</w:t>
      </w:r>
      <w:proofErr w:type="gramStart"/>
      <w:r w:rsidRPr="00F90633">
        <w:rPr>
          <w:rFonts w:ascii="Helvetica" w:eastAsia="Times New Roman" w:hAnsi="Helvetica" w:cs="Helvetica"/>
          <w:color w:val="333333"/>
          <w:sz w:val="24"/>
          <w:szCs w:val="24"/>
          <w:u w:val="single"/>
        </w:rPr>
        <w:t>  Timestamps</w:t>
      </w:r>
      <w:proofErr w:type="gramEnd"/>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Vista ships by default with access timestamp updating disabled.  In systems where this has been enabled by the administrator, access timestamps can be used to identify when an executable was run and corroborate activity witnessed via other artifacts.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One important note regarding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entries is that in the absence of access timestamps, their modified timestamp can also indicate when the application was last run (due to the execution count being updated within the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 xml:space="preserve"> file).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u w:val="single"/>
        </w:rPr>
        <w:t>Event / Scheduler Logs</w:t>
      </w:r>
    </w:p>
    <w:p w:rsidR="00F90633" w:rsidRPr="00F90633" w:rsidRDefault="00F90633" w:rsidP="00F90633">
      <w:pPr>
        <w:shd w:val="clear" w:color="auto" w:fill="F8F8F8"/>
        <w:spacing w:after="0" w:line="300" w:lineRule="atLeast"/>
        <w:jc w:val="center"/>
        <w:rPr>
          <w:rFonts w:ascii="Helvetica" w:eastAsia="Times New Roman" w:hAnsi="Helvetica" w:cs="Helvetica"/>
          <w:b/>
          <w:bCs/>
          <w:color w:val="333333"/>
          <w:sz w:val="21"/>
          <w:szCs w:val="21"/>
        </w:rPr>
      </w:pPr>
      <w:r>
        <w:rPr>
          <w:rFonts w:ascii="Helvetica" w:eastAsia="Times New Roman" w:hAnsi="Helvetica" w:cs="Helvetica"/>
          <w:b/>
          <w:bCs/>
          <w:noProof/>
          <w:color w:val="333333"/>
          <w:sz w:val="21"/>
          <w:szCs w:val="21"/>
        </w:rPr>
        <w:lastRenderedPageBreak/>
        <w:drawing>
          <wp:inline distT="0" distB="0" distL="0" distR="0">
            <wp:extent cx="5172075" cy="2713990"/>
            <wp:effectExtent l="0" t="0" r="9525" b="0"/>
            <wp:docPr id="9" name="Picture 9" descr="Figure 4: Task Scheduler for Def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Task Scheduler for Defra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72075" cy="2713990"/>
                    </a:xfrm>
                    <a:prstGeom prst="rect">
                      <a:avLst/>
                    </a:prstGeom>
                    <a:noFill/>
                    <a:ln>
                      <a:noFill/>
                    </a:ln>
                  </pic:spPr>
                </pic:pic>
              </a:graphicData>
            </a:graphic>
          </wp:inline>
        </w:drawing>
      </w:r>
    </w:p>
    <w:p w:rsidR="00F90633" w:rsidRPr="00F90633" w:rsidRDefault="00F90633" w:rsidP="00F90633">
      <w:pPr>
        <w:shd w:val="clear" w:color="auto" w:fill="F8F8F8"/>
        <w:spacing w:after="0" w:line="300" w:lineRule="atLeast"/>
        <w:ind w:left="720"/>
        <w:jc w:val="center"/>
        <w:rPr>
          <w:rFonts w:ascii="Helvetica" w:eastAsia="Times New Roman" w:hAnsi="Helvetica" w:cs="Helvetica"/>
          <w:color w:val="333333"/>
          <w:sz w:val="21"/>
          <w:szCs w:val="21"/>
        </w:rPr>
      </w:pPr>
      <w:r w:rsidRPr="00F90633">
        <w:rPr>
          <w:rFonts w:ascii="Helvetica" w:eastAsia="Times New Roman" w:hAnsi="Helvetica" w:cs="Helvetica"/>
          <w:color w:val="333333"/>
          <w:sz w:val="21"/>
          <w:szCs w:val="21"/>
        </w:rPr>
        <w:t>Figure 4: Task Scheduler for Defrag</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Perhaps the most important change to affect our defragmenter analysis in Vista is that it now includes a mechanism to record defragmenter usage in the event logs.  Execution of the defragmenter is tracked for both manual and scheduled executions (see Figure 4).  This is part of the greatly expanded event logging accomplished by Vista.  Logging is on by default and can be reviewed either through the Task Scheduler “History” tab, or in the Application and Services Logs/Microsoft/Windows/Task Scheduler event log.  Figure 5 shows a log entry for a manual defrag task that was started by Vista.  The event logs provide enough granularity to identify when </w:t>
      </w:r>
      <w:proofErr w:type="gramStart"/>
      <w:r w:rsidRPr="00F90633">
        <w:rPr>
          <w:rFonts w:ascii="Helvetica" w:eastAsia="Times New Roman" w:hAnsi="Helvetica" w:cs="Helvetica"/>
          <w:color w:val="333333"/>
          <w:sz w:val="24"/>
          <w:szCs w:val="24"/>
        </w:rPr>
        <w:t>the defrag</w:t>
      </w:r>
      <w:proofErr w:type="gramEnd"/>
      <w:r w:rsidRPr="00F90633">
        <w:rPr>
          <w:rFonts w:ascii="Helvetica" w:eastAsia="Times New Roman" w:hAnsi="Helvetica" w:cs="Helvetica"/>
          <w:color w:val="333333"/>
          <w:sz w:val="24"/>
          <w:szCs w:val="24"/>
        </w:rPr>
        <w:t xml:space="preserve"> was scheduled, started, completed, and/or terminated before completion.  One limitation is that the defrag process is run as user SYSTEM, and thus user attribution is not possible using this artifact.  However,</w:t>
      </w:r>
      <w:proofErr w:type="gramStart"/>
      <w:r w:rsidRPr="00F90633">
        <w:rPr>
          <w:rFonts w:ascii="Helvetica" w:eastAsia="Times New Roman" w:hAnsi="Helvetica" w:cs="Helvetica"/>
          <w:color w:val="333333"/>
          <w:sz w:val="24"/>
          <w:szCs w:val="24"/>
        </w:rPr>
        <w:t>  it</w:t>
      </w:r>
      <w:proofErr w:type="gramEnd"/>
      <w:r w:rsidRPr="00F90633">
        <w:rPr>
          <w:rFonts w:ascii="Helvetica" w:eastAsia="Times New Roman" w:hAnsi="Helvetica" w:cs="Helvetica"/>
          <w:color w:val="333333"/>
          <w:sz w:val="24"/>
          <w:szCs w:val="24"/>
        </w:rPr>
        <w:t xml:space="preserve"> can be easily coupled with the </w:t>
      </w:r>
      <w:proofErr w:type="spellStart"/>
      <w:r w:rsidRPr="00F90633">
        <w:rPr>
          <w:rFonts w:ascii="Helvetica" w:eastAsia="Times New Roman" w:hAnsi="Helvetica" w:cs="Helvetica"/>
          <w:color w:val="333333"/>
          <w:sz w:val="24"/>
          <w:szCs w:val="24"/>
        </w:rPr>
        <w:t>UserAssist</w:t>
      </w:r>
      <w:proofErr w:type="spellEnd"/>
      <w:r w:rsidRPr="00F90633">
        <w:rPr>
          <w:rFonts w:ascii="Helvetica" w:eastAsia="Times New Roman" w:hAnsi="Helvetica" w:cs="Helvetica"/>
          <w:color w:val="333333"/>
          <w:sz w:val="24"/>
          <w:szCs w:val="24"/>
        </w:rPr>
        <w:t xml:space="preserve"> information covered previously to identify the user.  Unfortunately, command line and </w:t>
      </w:r>
      <w:proofErr w:type="spellStart"/>
      <w:r w:rsidRPr="00F90633">
        <w:rPr>
          <w:rFonts w:ascii="Helvetica" w:eastAsia="Times New Roman" w:hAnsi="Helvetica" w:cs="Helvetica"/>
          <w:color w:val="333333"/>
          <w:sz w:val="24"/>
          <w:szCs w:val="24"/>
        </w:rPr>
        <w:t>Prefetch</w:t>
      </w:r>
      <w:proofErr w:type="spellEnd"/>
      <w:r w:rsidRPr="00F90633">
        <w:rPr>
          <w:rFonts w:ascii="Helvetica" w:eastAsia="Times New Roman" w:hAnsi="Helvetica" w:cs="Helvetica"/>
          <w:color w:val="333333"/>
          <w:sz w:val="24"/>
          <w:szCs w:val="24"/>
        </w:rPr>
        <w:t>/</w:t>
      </w:r>
      <w:proofErr w:type="spellStart"/>
      <w:r w:rsidRPr="00F90633">
        <w:rPr>
          <w:rFonts w:ascii="Helvetica" w:eastAsia="Times New Roman" w:hAnsi="Helvetica" w:cs="Helvetica"/>
          <w:color w:val="333333"/>
          <w:sz w:val="24"/>
          <w:szCs w:val="24"/>
        </w:rPr>
        <w:t>Superfetch</w:t>
      </w:r>
      <w:proofErr w:type="spellEnd"/>
      <w:r w:rsidRPr="00F90633">
        <w:rPr>
          <w:rFonts w:ascii="Helvetica" w:eastAsia="Times New Roman" w:hAnsi="Helvetica" w:cs="Helvetica"/>
          <w:color w:val="333333"/>
          <w:sz w:val="24"/>
          <w:szCs w:val="24"/>
        </w:rPr>
        <w:t xml:space="preserve"> (limited) defrag executions are not recorded in the event logs.</w:t>
      </w:r>
    </w:p>
    <w:p w:rsidR="00F90633" w:rsidRPr="00F90633" w:rsidRDefault="00F90633" w:rsidP="00F90633">
      <w:pPr>
        <w:shd w:val="clear" w:color="auto" w:fill="F8F8F8"/>
        <w:spacing w:after="0" w:line="300" w:lineRule="atLeast"/>
        <w:jc w:val="center"/>
        <w:rPr>
          <w:rFonts w:ascii="Helvetica" w:eastAsia="Times New Roman" w:hAnsi="Helvetica" w:cs="Helvetica"/>
          <w:b/>
          <w:bCs/>
          <w:color w:val="333333"/>
          <w:sz w:val="21"/>
          <w:szCs w:val="21"/>
        </w:rPr>
      </w:pPr>
      <w:r>
        <w:rPr>
          <w:rFonts w:ascii="Helvetica" w:eastAsia="Times New Roman" w:hAnsi="Helvetica" w:cs="Helvetica"/>
          <w:b/>
          <w:bCs/>
          <w:noProof/>
          <w:color w:val="333333"/>
          <w:sz w:val="21"/>
          <w:szCs w:val="21"/>
        </w:rPr>
        <w:drawing>
          <wp:inline distT="0" distB="0" distL="0" distR="0">
            <wp:extent cx="5172075" cy="1287780"/>
            <wp:effectExtent l="0" t="0" r="9525" b="7620"/>
            <wp:docPr id="8" name="Picture 8" descr="Figure 5: Event Log Entry Showing Manual Def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Event Log Entry Showing Manual Defra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72075" cy="1287780"/>
                    </a:xfrm>
                    <a:prstGeom prst="rect">
                      <a:avLst/>
                    </a:prstGeom>
                    <a:noFill/>
                    <a:ln>
                      <a:noFill/>
                    </a:ln>
                  </pic:spPr>
                </pic:pic>
              </a:graphicData>
            </a:graphic>
          </wp:inline>
        </w:drawing>
      </w:r>
    </w:p>
    <w:p w:rsidR="00F90633" w:rsidRPr="00F90633" w:rsidRDefault="00F90633" w:rsidP="00F90633">
      <w:pPr>
        <w:shd w:val="clear" w:color="auto" w:fill="F8F8F8"/>
        <w:spacing w:after="0" w:line="300" w:lineRule="atLeast"/>
        <w:ind w:left="720"/>
        <w:jc w:val="center"/>
        <w:rPr>
          <w:rFonts w:ascii="Helvetica" w:eastAsia="Times New Roman" w:hAnsi="Helvetica" w:cs="Helvetica"/>
          <w:color w:val="333333"/>
          <w:sz w:val="21"/>
          <w:szCs w:val="21"/>
        </w:rPr>
      </w:pPr>
      <w:r w:rsidRPr="00F90633">
        <w:rPr>
          <w:rFonts w:ascii="Helvetica" w:eastAsia="Times New Roman" w:hAnsi="Helvetica" w:cs="Helvetica"/>
          <w:color w:val="333333"/>
          <w:sz w:val="21"/>
          <w:szCs w:val="21"/>
        </w:rPr>
        <w:t>Figure 5: Event Log Entry Showing Manual Defrag</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Defragmenter Artifacts in Vista – Identifying Command Line Usage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While we gained some additional artifacts in Vista for tracking GUI usage, we received no additional artifacts to track command line usage of the defragmenter tool.   Additionally, with access timestamps disabled by default, our timelines will be missing critical information making it more difficult to identify malicious use of the defragmenter.</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lastRenderedPageBreak/>
        <w:t>As the steps are identical to those of XP, the reader is directed back to Part 1 for the discussion of artifacts generated by command line usage of the tool.</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Conclusion</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The expanded event logging within Vista provides an excellent means for examiners to identify manual versus scheduled executions of the defragmenter tool.   However, we will still need to use multiple artifacts to prove user attribution.  While identifying command line execution did not get any easier in Vista, it is still by no means a lost cause.  Good timeline analysis can often go a long way towards identifying user actions and intent.</w:t>
      </w:r>
    </w:p>
    <w:p w:rsidR="00F90633" w:rsidRPr="00F90633" w:rsidRDefault="00F90633" w:rsidP="00F90633">
      <w:pPr>
        <w:spacing w:after="75" w:line="240" w:lineRule="auto"/>
        <w:outlineLvl w:val="0"/>
        <w:rPr>
          <w:rFonts w:ascii="inherit" w:eastAsia="Times New Roman" w:hAnsi="inherit" w:cs="Helvetica"/>
          <w:b/>
          <w:bCs/>
          <w:color w:val="8A2003"/>
          <w:kern w:val="36"/>
          <w:sz w:val="48"/>
          <w:szCs w:val="48"/>
        </w:rPr>
      </w:pPr>
      <w:r w:rsidRPr="00F90633">
        <w:rPr>
          <w:rFonts w:ascii="inherit" w:eastAsia="Times New Roman" w:hAnsi="inherit" w:cs="Helvetica"/>
          <w:b/>
          <w:bCs/>
          <w:color w:val="8A2003"/>
          <w:kern w:val="36"/>
          <w:sz w:val="48"/>
          <w:szCs w:val="48"/>
        </w:rPr>
        <w:t xml:space="preserve">Computer Forensic Artifacts: Windows 7 </w:t>
      </w:r>
      <w:proofErr w:type="spellStart"/>
      <w:r w:rsidRPr="00F90633">
        <w:rPr>
          <w:rFonts w:ascii="inherit" w:eastAsia="Times New Roman" w:hAnsi="inherit" w:cs="Helvetica"/>
          <w:b/>
          <w:bCs/>
          <w:color w:val="8A2003"/>
          <w:kern w:val="36"/>
          <w:sz w:val="48"/>
          <w:szCs w:val="48"/>
        </w:rPr>
        <w:t>Shellbags</w:t>
      </w:r>
      <w:proofErr w:type="spellEnd"/>
    </w:p>
    <w:p w:rsidR="00F90633" w:rsidRPr="00F90633" w:rsidRDefault="00F90633" w:rsidP="00F90633">
      <w:pPr>
        <w:spacing w:line="300" w:lineRule="atLeast"/>
        <w:rPr>
          <w:rFonts w:ascii="Helvetica" w:eastAsia="Times New Roman" w:hAnsi="Helvetica" w:cs="Helvetica"/>
          <w:color w:val="999999"/>
          <w:sz w:val="21"/>
          <w:szCs w:val="21"/>
        </w:rPr>
      </w:pPr>
      <w:r w:rsidRPr="00F90633">
        <w:rPr>
          <w:rFonts w:ascii="Helvetica" w:eastAsia="Times New Roman" w:hAnsi="Helvetica" w:cs="Helvetica"/>
          <w:color w:val="999999"/>
          <w:sz w:val="21"/>
          <w:szCs w:val="21"/>
        </w:rPr>
        <w:t>By </w:t>
      </w:r>
      <w:hyperlink r:id="rId28" w:tooltip="Chad Tilbury" w:history="1">
        <w:r w:rsidRPr="00F90633">
          <w:rPr>
            <w:rFonts w:ascii="Helvetica" w:eastAsia="Times New Roman" w:hAnsi="Helvetica" w:cs="Helvetica"/>
            <w:color w:val="4D8B97"/>
            <w:sz w:val="21"/>
            <w:szCs w:val="21"/>
          </w:rPr>
          <w:t xml:space="preserve">Chad </w:t>
        </w:r>
        <w:proofErr w:type="spellStart"/>
        <w:r w:rsidRPr="00F90633">
          <w:rPr>
            <w:rFonts w:ascii="Helvetica" w:eastAsia="Times New Roman" w:hAnsi="Helvetica" w:cs="Helvetica"/>
            <w:color w:val="4D8B97"/>
            <w:sz w:val="21"/>
            <w:szCs w:val="21"/>
          </w:rPr>
          <w:t>Tilbury</w:t>
        </w:r>
        <w:proofErr w:type="spellEnd"/>
      </w:hyperlink>
      <w:r w:rsidRPr="00F90633">
        <w:rPr>
          <w:rFonts w:ascii="Helvetica" w:eastAsia="Times New Roman" w:hAnsi="Helvetica" w:cs="Helvetica"/>
          <w:color w:val="999999"/>
          <w:sz w:val="21"/>
          <w:szCs w:val="21"/>
        </w:rPr>
        <w:t> on July 5, 2011 in </w:t>
      </w:r>
      <w:hyperlink r:id="rId29" w:tooltip="View all posts in Computer Forensics" w:history="1">
        <w:r w:rsidRPr="00F90633">
          <w:rPr>
            <w:rFonts w:ascii="Helvetica" w:eastAsia="Times New Roman" w:hAnsi="Helvetica" w:cs="Helvetica"/>
            <w:color w:val="4D8B97"/>
            <w:sz w:val="21"/>
            <w:szCs w:val="21"/>
          </w:rPr>
          <w:t xml:space="preserve">Computer </w:t>
        </w:r>
        <w:proofErr w:type="spellStart"/>
        <w:r w:rsidRPr="00F90633">
          <w:rPr>
            <w:rFonts w:ascii="Helvetica" w:eastAsia="Times New Roman" w:hAnsi="Helvetica" w:cs="Helvetica"/>
            <w:color w:val="4D8B97"/>
            <w:sz w:val="21"/>
            <w:szCs w:val="21"/>
          </w:rPr>
          <w:t>Forensics</w:t>
        </w:r>
      </w:hyperlink>
      <w:r w:rsidRPr="00F90633">
        <w:rPr>
          <w:rFonts w:ascii="Helvetica" w:eastAsia="Times New Roman" w:hAnsi="Helvetica" w:cs="Helvetica"/>
          <w:color w:val="999999"/>
          <w:sz w:val="21"/>
          <w:szCs w:val="21"/>
        </w:rPr>
        <w:t>,</w:t>
      </w:r>
      <w:hyperlink r:id="rId30" w:tooltip="View all posts in Incident Response" w:history="1">
        <w:r w:rsidRPr="00F90633">
          <w:rPr>
            <w:rFonts w:ascii="Helvetica" w:eastAsia="Times New Roman" w:hAnsi="Helvetica" w:cs="Helvetica"/>
            <w:color w:val="4D8B97"/>
            <w:sz w:val="21"/>
            <w:szCs w:val="21"/>
          </w:rPr>
          <w:t>Incident</w:t>
        </w:r>
        <w:proofErr w:type="spellEnd"/>
        <w:r w:rsidRPr="00F90633">
          <w:rPr>
            <w:rFonts w:ascii="Helvetica" w:eastAsia="Times New Roman" w:hAnsi="Helvetica" w:cs="Helvetica"/>
            <w:color w:val="4D8B97"/>
            <w:sz w:val="21"/>
            <w:szCs w:val="21"/>
          </w:rPr>
          <w:t xml:space="preserve"> Response</w:t>
        </w:r>
      </w:hyperlink>
      <w:r w:rsidRPr="00F90633">
        <w:rPr>
          <w:rFonts w:ascii="Helvetica" w:eastAsia="Times New Roman" w:hAnsi="Helvetica" w:cs="Helvetica"/>
          <w:color w:val="999999"/>
          <w:sz w:val="21"/>
          <w:szCs w:val="21"/>
        </w:rPr>
        <w:t>, </w:t>
      </w:r>
      <w:hyperlink r:id="rId31" w:tooltip="View all posts in Tool Review" w:history="1">
        <w:r w:rsidRPr="00F90633">
          <w:rPr>
            <w:rFonts w:ascii="Helvetica" w:eastAsia="Times New Roman" w:hAnsi="Helvetica" w:cs="Helvetica"/>
            <w:color w:val="4D8B97"/>
            <w:sz w:val="21"/>
            <w:szCs w:val="21"/>
          </w:rPr>
          <w:t>Tool Review</w:t>
        </w:r>
      </w:hyperlink>
      <w:r w:rsidRPr="00F90633">
        <w:rPr>
          <w:rFonts w:ascii="Helvetica" w:eastAsia="Times New Roman" w:hAnsi="Helvetica" w:cs="Helvetica"/>
          <w:color w:val="999999"/>
          <w:sz w:val="21"/>
          <w:szCs w:val="21"/>
        </w:rPr>
        <w:t>, </w:t>
      </w:r>
      <w:hyperlink r:id="rId32" w:tooltip="View all posts in Windows Registry" w:history="1">
        <w:r w:rsidRPr="00F90633">
          <w:rPr>
            <w:rFonts w:ascii="Helvetica" w:eastAsia="Times New Roman" w:hAnsi="Helvetica" w:cs="Helvetica"/>
            <w:color w:val="4D8B97"/>
            <w:sz w:val="21"/>
            <w:szCs w:val="21"/>
          </w:rPr>
          <w:t>Windows Registry</w:t>
        </w:r>
      </w:hyperlink>
      <w:r w:rsidRPr="00F90633">
        <w:rPr>
          <w:rFonts w:ascii="Helvetica" w:eastAsia="Times New Roman" w:hAnsi="Helvetica" w:cs="Helvetica"/>
          <w:color w:val="999999"/>
          <w:sz w:val="21"/>
          <w:szCs w:val="21"/>
        </w:rPr>
        <w:t xml:space="preserve"> — </w:t>
      </w:r>
      <w:hyperlink r:id="rId33" w:anchor="respond" w:tooltip="Comment on Computer Forensic Artifacts: Windows 7 Shellbags" w:history="1">
        <w:r w:rsidRPr="00F90633">
          <w:rPr>
            <w:rFonts w:ascii="Helvetica" w:eastAsia="Times New Roman" w:hAnsi="Helvetica" w:cs="Helvetica"/>
            <w:color w:val="4D8B97"/>
            <w:sz w:val="21"/>
            <w:szCs w:val="21"/>
          </w:rPr>
          <w:t>Leave a comment</w:t>
        </w:r>
      </w:hyperlink>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i/>
          <w:iCs/>
          <w:color w:val="333333"/>
          <w:sz w:val="24"/>
          <w:szCs w:val="24"/>
        </w:rPr>
        <w:t>Note: This post originally appeared on the SANS Forensics blog</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As Windows Registry artifacts go, the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tend to be some of the more complicated artifacts we have to decipher.  But they are worth the effort, giving an excellent means to prove the existence of files and folders along with user knowledge.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can be used to answer the difficult questions of data enumeration in intrusion cases, identify the contents of long gone removable devices, and show the contents of previously mounted encrypted volumes.   Information persists for deleted folders, providing an invaluable reference for items no longer part of the file system.</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A Brief Overview</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Windows uses the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to store user preferences for GUI folder display within Windows Explorer.  Everything from visible columns to display mode (icons, details, list, etc.) to sort order are tracked.   If you have ever made changes to a folder and returned to that folder to find your new preferences intact, then you have seen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in action.  In the paper </w:t>
      </w:r>
      <w:r w:rsidRPr="00F90633">
        <w:rPr>
          <w:rFonts w:ascii="Helvetica" w:eastAsia="Times New Roman" w:hAnsi="Helvetica" w:cs="Helvetica"/>
          <w:i/>
          <w:iCs/>
          <w:color w:val="333333"/>
          <w:sz w:val="24"/>
          <w:szCs w:val="24"/>
        </w:rPr>
        <w:t xml:space="preserve">Using </w:t>
      </w:r>
      <w:proofErr w:type="spellStart"/>
      <w:r w:rsidRPr="00F90633">
        <w:rPr>
          <w:rFonts w:ascii="Helvetica" w:eastAsia="Times New Roman" w:hAnsi="Helvetica" w:cs="Helvetica"/>
          <w:i/>
          <w:iCs/>
          <w:color w:val="333333"/>
          <w:sz w:val="24"/>
          <w:szCs w:val="24"/>
        </w:rPr>
        <w:t>shellbag</w:t>
      </w:r>
      <w:proofErr w:type="spellEnd"/>
      <w:r w:rsidRPr="00F90633">
        <w:rPr>
          <w:rFonts w:ascii="Helvetica" w:eastAsia="Times New Roman" w:hAnsi="Helvetica" w:cs="Helvetica"/>
          <w:i/>
          <w:iCs/>
          <w:color w:val="333333"/>
          <w:sz w:val="24"/>
          <w:szCs w:val="24"/>
        </w:rPr>
        <w:t xml:space="preserve"> information to reconstruct user activities</w:t>
      </w:r>
      <w:r w:rsidRPr="00F90633">
        <w:rPr>
          <w:rFonts w:ascii="Helvetica" w:eastAsia="Times New Roman" w:hAnsi="Helvetica" w:cs="Helvetica"/>
          <w:color w:val="333333"/>
          <w:sz w:val="24"/>
          <w:szCs w:val="24"/>
        </w:rPr>
        <w:t>, the</w:t>
      </w:r>
      <w:proofErr w:type="gramStart"/>
      <w:r w:rsidRPr="00F90633">
        <w:rPr>
          <w:rFonts w:ascii="Helvetica" w:eastAsia="Times New Roman" w:hAnsi="Helvetica" w:cs="Helvetica"/>
          <w:color w:val="333333"/>
          <w:sz w:val="24"/>
          <w:szCs w:val="24"/>
        </w:rPr>
        <w:t>  authors</w:t>
      </w:r>
      <w:proofErr w:type="gramEnd"/>
      <w:r w:rsidRPr="00F90633">
        <w:rPr>
          <w:rFonts w:ascii="Helvetica" w:eastAsia="Times New Roman" w:hAnsi="Helvetica" w:cs="Helvetica"/>
          <w:color w:val="333333"/>
          <w:sz w:val="24"/>
          <w:szCs w:val="24"/>
        </w:rPr>
        <w:t xml:space="preserve"> write that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information is available only for folders that have been opened and closed in Windows Explorer at least once” [1].  In other words, the simple existence of a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sub-key for a given directory indicates that the specific user account once visited that folder.  Thanks to the wonders of Windows Registry last write timestamps, we can also identify when that folder was first visited or last updated (and correlate with the embedded folder MAC times also stored by the key).  In some cases, historical file listings are available.  Given much of this information can only be found within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it is little wonder why it has become a fan favorite.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lastRenderedPageBreak/>
        <w:t>The Shift from Windows XP</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The architecture of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within Windows XP is well understood and has been broadly covered [1</w:t>
      </w:r>
      <w:proofErr w:type="gramStart"/>
      <w:r w:rsidRPr="00F90633">
        <w:rPr>
          <w:rFonts w:ascii="Helvetica" w:eastAsia="Times New Roman" w:hAnsi="Helvetica" w:cs="Helvetica"/>
          <w:color w:val="333333"/>
          <w:sz w:val="24"/>
          <w:szCs w:val="24"/>
        </w:rPr>
        <w:t>,2</w:t>
      </w:r>
      <w:proofErr w:type="gramEnd"/>
      <w:r w:rsidRPr="00F90633">
        <w:rPr>
          <w:rFonts w:ascii="Helvetica" w:eastAsia="Times New Roman" w:hAnsi="Helvetica" w:cs="Helvetica"/>
          <w:color w:val="333333"/>
          <w:sz w:val="24"/>
          <w:szCs w:val="24"/>
        </w:rPr>
        <w:t xml:space="preserve">].  However this is not the case with the Windows 7 format.  I have recently had good luck using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within computer intrusion cases to show evidence of file system enumeration by attackers using compromised accounts.  These systems have largely been Windows XP or Server 2003 and when I first sat down to review a Windows 7 system I was severely disappointed.  Following the trend of many of our favorite Registry keys being updated in Windows 7, the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underwent a major transformation.  Gone are the familiar Shell, </w:t>
      </w:r>
      <w:proofErr w:type="spellStart"/>
      <w:r w:rsidRPr="00F90633">
        <w:rPr>
          <w:rFonts w:ascii="Helvetica" w:eastAsia="Times New Roman" w:hAnsi="Helvetica" w:cs="Helvetica"/>
          <w:color w:val="333333"/>
          <w:sz w:val="24"/>
          <w:szCs w:val="24"/>
        </w:rPr>
        <w:t>ShellNoRoam</w:t>
      </w:r>
      <w:proofErr w:type="spellEnd"/>
      <w:r w:rsidRPr="00F90633">
        <w:rPr>
          <w:rFonts w:ascii="Helvetica" w:eastAsia="Times New Roman" w:hAnsi="Helvetica" w:cs="Helvetica"/>
          <w:color w:val="333333"/>
          <w:sz w:val="24"/>
          <w:szCs w:val="24"/>
        </w:rPr>
        <w:t xml:space="preserve">, and </w:t>
      </w:r>
      <w:proofErr w:type="spellStart"/>
      <w:r w:rsidRPr="00F90633">
        <w:rPr>
          <w:rFonts w:ascii="Helvetica" w:eastAsia="Times New Roman" w:hAnsi="Helvetica" w:cs="Helvetica"/>
          <w:color w:val="333333"/>
          <w:sz w:val="24"/>
          <w:szCs w:val="24"/>
        </w:rPr>
        <w:t>StreamMRU</w:t>
      </w:r>
      <w:proofErr w:type="spellEnd"/>
      <w:r w:rsidRPr="00F90633">
        <w:rPr>
          <w:rFonts w:ascii="Helvetica" w:eastAsia="Times New Roman" w:hAnsi="Helvetica" w:cs="Helvetica"/>
          <w:color w:val="333333"/>
          <w:sz w:val="24"/>
          <w:szCs w:val="24"/>
        </w:rPr>
        <w:t xml:space="preserve"> categories that respectively denoted network, local, and removable device folders.  Data from all of these locations still appears to be collected, but all three artifact categories are now stored within the Shell </w:t>
      </w:r>
      <w:proofErr w:type="spellStart"/>
      <w:r w:rsidRPr="00F90633">
        <w:rPr>
          <w:rFonts w:ascii="Helvetica" w:eastAsia="Times New Roman" w:hAnsi="Helvetica" w:cs="Helvetica"/>
          <w:color w:val="333333"/>
          <w:sz w:val="24"/>
          <w:szCs w:val="24"/>
        </w:rPr>
        <w:t>subkey</w:t>
      </w:r>
      <w:proofErr w:type="spellEnd"/>
      <w:r w:rsidRPr="00F90633">
        <w:rPr>
          <w:rFonts w:ascii="Helvetica" w:eastAsia="Times New Roman" w:hAnsi="Helvetica" w:cs="Helvetica"/>
          <w:color w:val="333333"/>
          <w:sz w:val="24"/>
          <w:szCs w:val="24"/>
        </w:rPr>
        <w:t xml:space="preserve">.  The keys themselves are stored as a slightly different binary format making manual deciphering even more painful.  I was beating my head against the wall trying to reverse engineer the new format when Rob Lee suggested I do something really smart: leverage an existing tool and work backwards.  He introduced me to </w:t>
      </w:r>
      <w:proofErr w:type="spellStart"/>
      <w:r w:rsidRPr="00F90633">
        <w:rPr>
          <w:rFonts w:ascii="Helvetica" w:eastAsia="Times New Roman" w:hAnsi="Helvetica" w:cs="Helvetica"/>
          <w:color w:val="333333"/>
          <w:sz w:val="24"/>
          <w:szCs w:val="24"/>
        </w:rPr>
        <w:t>the</w:t>
      </w:r>
      <w:hyperlink r:id="rId34" w:tooltip="Shellbag Parser" w:history="1">
        <w:r w:rsidRPr="00F90633">
          <w:rPr>
            <w:rFonts w:ascii="Helvetica" w:eastAsia="Times New Roman" w:hAnsi="Helvetica" w:cs="Helvetica"/>
            <w:color w:val="4D8B97"/>
            <w:sz w:val="24"/>
            <w:szCs w:val="24"/>
          </w:rPr>
          <w:t>Tzworks</w:t>
        </w:r>
        <w:proofErr w:type="spellEnd"/>
        <w:r w:rsidRPr="00F90633">
          <w:rPr>
            <w:rFonts w:ascii="Helvetica" w:eastAsia="Times New Roman" w:hAnsi="Helvetica" w:cs="Helvetica"/>
            <w:color w:val="4D8B97"/>
            <w:sz w:val="24"/>
            <w:szCs w:val="24"/>
          </w:rPr>
          <w:t xml:space="preserve"> </w:t>
        </w:r>
        <w:proofErr w:type="spellStart"/>
        <w:r w:rsidRPr="00F90633">
          <w:rPr>
            <w:rFonts w:ascii="Helvetica" w:eastAsia="Times New Roman" w:hAnsi="Helvetica" w:cs="Helvetica"/>
            <w:color w:val="4D8B97"/>
            <w:sz w:val="24"/>
            <w:szCs w:val="24"/>
          </w:rPr>
          <w:t>Shellbag</w:t>
        </w:r>
        <w:proofErr w:type="spellEnd"/>
        <w:r w:rsidRPr="00F90633">
          <w:rPr>
            <w:rFonts w:ascii="Helvetica" w:eastAsia="Times New Roman" w:hAnsi="Helvetica" w:cs="Helvetica"/>
            <w:color w:val="4D8B97"/>
            <w:sz w:val="24"/>
            <w:szCs w:val="24"/>
          </w:rPr>
          <w:t xml:space="preserve"> Parser</w:t>
        </w:r>
      </w:hyperlink>
      <w:r w:rsidRPr="00F90633">
        <w:rPr>
          <w:rFonts w:ascii="Helvetica" w:eastAsia="Times New Roman" w:hAnsi="Helvetica" w:cs="Helvetica"/>
          <w:color w:val="333333"/>
          <w:sz w:val="24"/>
          <w:szCs w:val="24"/>
        </w:rPr>
        <w:t xml:space="preserve"> and I was hooked.  Besides being the only true Windows 7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parser I am aware of, it does a remarkable job of parsing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structures.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What you need to know</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Along with updating the Registry keys, Windows 7 also gave us a completely new user-specific Registry hive named </w:t>
      </w:r>
      <w:r w:rsidRPr="00F90633">
        <w:rPr>
          <w:rFonts w:ascii="Helvetica" w:eastAsia="Times New Roman" w:hAnsi="Helvetica" w:cs="Helvetica"/>
          <w:b/>
          <w:bCs/>
          <w:color w:val="333333"/>
          <w:sz w:val="24"/>
          <w:szCs w:val="24"/>
        </w:rPr>
        <w:t>USRCLASS.dat</w:t>
      </w:r>
      <w:r w:rsidRPr="00F90633">
        <w:rPr>
          <w:rFonts w:ascii="Helvetica" w:eastAsia="Times New Roman" w:hAnsi="Helvetica" w:cs="Helvetica"/>
          <w:color w:val="333333"/>
          <w:sz w:val="24"/>
          <w:szCs w:val="24"/>
        </w:rPr>
        <w:t xml:space="preserve">.  This hive supports the new User Access Control (UAC) and the mandatory access control integrity levels now baked into the operating system.  In oversimplified terms, it is used to record configuration information from user processes that do not have access to write to the standard registry hives.  In order to get all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information, we now need to parse both </w:t>
      </w:r>
      <w:r w:rsidRPr="00F90633">
        <w:rPr>
          <w:rFonts w:ascii="Helvetica" w:eastAsia="Times New Roman" w:hAnsi="Helvetica" w:cs="Helvetica"/>
          <w:b/>
          <w:bCs/>
          <w:color w:val="333333"/>
          <w:sz w:val="24"/>
          <w:szCs w:val="24"/>
        </w:rPr>
        <w:t>NTUSER.da</w:t>
      </w:r>
      <w:r w:rsidRPr="00F90633">
        <w:rPr>
          <w:rFonts w:ascii="Helvetica" w:eastAsia="Times New Roman" w:hAnsi="Helvetica" w:cs="Helvetica"/>
          <w:color w:val="333333"/>
          <w:sz w:val="24"/>
          <w:szCs w:val="24"/>
        </w:rPr>
        <w:t>t and </w:t>
      </w:r>
      <w:r w:rsidRPr="00F90633">
        <w:rPr>
          <w:rFonts w:ascii="Helvetica" w:eastAsia="Times New Roman" w:hAnsi="Helvetica" w:cs="Helvetica"/>
          <w:b/>
          <w:bCs/>
          <w:color w:val="333333"/>
          <w:sz w:val="24"/>
          <w:szCs w:val="24"/>
        </w:rPr>
        <w:t>USRCLASS.dat</w:t>
      </w:r>
      <w:r w:rsidRPr="00F90633">
        <w:rPr>
          <w:rFonts w:ascii="Helvetica" w:eastAsia="Times New Roman" w:hAnsi="Helvetica" w:cs="Helvetica"/>
          <w:color w:val="333333"/>
          <w:sz w:val="24"/>
          <w:szCs w:val="24"/>
        </w:rPr>
        <w:t> for each user account.  These Registry hives are located in the </w:t>
      </w:r>
      <w:r w:rsidRPr="00F90633">
        <w:rPr>
          <w:rFonts w:ascii="Helvetica" w:eastAsia="Times New Roman" w:hAnsi="Helvetica" w:cs="Helvetica"/>
          <w:b/>
          <w:bCs/>
          <w:color w:val="333333"/>
          <w:sz w:val="24"/>
          <w:szCs w:val="24"/>
        </w:rPr>
        <w:t>%user profile%</w:t>
      </w:r>
      <w:r w:rsidRPr="00F90633">
        <w:rPr>
          <w:rFonts w:ascii="Helvetica" w:eastAsia="Times New Roman" w:hAnsi="Helvetica" w:cs="Helvetica"/>
          <w:color w:val="333333"/>
          <w:sz w:val="24"/>
          <w:szCs w:val="24"/>
        </w:rPr>
        <w:t> and </w:t>
      </w:r>
      <w:r w:rsidRPr="00F90633">
        <w:rPr>
          <w:rFonts w:ascii="Helvetica" w:eastAsia="Times New Roman" w:hAnsi="Helvetica" w:cs="Helvetica"/>
          <w:b/>
          <w:bCs/>
          <w:color w:val="333333"/>
          <w:sz w:val="24"/>
          <w:szCs w:val="24"/>
        </w:rPr>
        <w:t>%user profile%</w:t>
      </w:r>
      <w:r w:rsidRPr="00F90633">
        <w:rPr>
          <w:rFonts w:ascii="Helvetica" w:eastAsia="Times New Roman" w:hAnsi="Helvetica" w:cs="Helvetica"/>
          <w:color w:val="333333"/>
          <w:sz w:val="24"/>
          <w:szCs w:val="24"/>
        </w:rPr>
        <w:t>\</w:t>
      </w:r>
      <w:proofErr w:type="spellStart"/>
      <w:r w:rsidRPr="00F90633">
        <w:rPr>
          <w:rFonts w:ascii="Helvetica" w:eastAsia="Times New Roman" w:hAnsi="Helvetica" w:cs="Helvetica"/>
          <w:b/>
          <w:bCs/>
          <w:color w:val="333333"/>
          <w:sz w:val="24"/>
          <w:szCs w:val="24"/>
        </w:rPr>
        <w:t>AppData</w:t>
      </w:r>
      <w:proofErr w:type="spellEnd"/>
      <w:r w:rsidRPr="00F90633">
        <w:rPr>
          <w:rFonts w:ascii="Helvetica" w:eastAsia="Times New Roman" w:hAnsi="Helvetica" w:cs="Helvetica"/>
          <w:color w:val="333333"/>
          <w:sz w:val="24"/>
          <w:szCs w:val="24"/>
        </w:rPr>
        <w:t>\</w:t>
      </w:r>
      <w:r w:rsidRPr="00F90633">
        <w:rPr>
          <w:rFonts w:ascii="Helvetica" w:eastAsia="Times New Roman" w:hAnsi="Helvetica" w:cs="Helvetica"/>
          <w:b/>
          <w:bCs/>
          <w:color w:val="333333"/>
          <w:sz w:val="24"/>
          <w:szCs w:val="24"/>
        </w:rPr>
        <w:t>Local</w:t>
      </w:r>
      <w:r w:rsidRPr="00F90633">
        <w:rPr>
          <w:rFonts w:ascii="Helvetica" w:eastAsia="Times New Roman" w:hAnsi="Helvetica" w:cs="Helvetica"/>
          <w:color w:val="333333"/>
          <w:sz w:val="24"/>
          <w:szCs w:val="24"/>
        </w:rPr>
        <w:t>\</w:t>
      </w:r>
      <w:r w:rsidRPr="00F90633">
        <w:rPr>
          <w:rFonts w:ascii="Helvetica" w:eastAsia="Times New Roman" w:hAnsi="Helvetica" w:cs="Helvetica"/>
          <w:b/>
          <w:bCs/>
          <w:color w:val="333333"/>
          <w:sz w:val="24"/>
          <w:szCs w:val="24"/>
        </w:rPr>
        <w:t>Microsoft\Windows</w:t>
      </w:r>
      <w:r w:rsidRPr="00F90633">
        <w:rPr>
          <w:rFonts w:ascii="Helvetica" w:eastAsia="Times New Roman" w:hAnsi="Helvetica" w:cs="Helvetica"/>
          <w:color w:val="333333"/>
          <w:sz w:val="24"/>
          <w:szCs w:val="24"/>
        </w:rPr>
        <w:t xml:space="preserve"> folders respectively.  The specific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w:t>
      </w:r>
      <w:proofErr w:type="gramStart"/>
      <w:r w:rsidRPr="00F90633">
        <w:rPr>
          <w:rFonts w:ascii="Helvetica" w:eastAsia="Times New Roman" w:hAnsi="Helvetica" w:cs="Helvetica"/>
          <w:color w:val="333333"/>
          <w:sz w:val="24"/>
          <w:szCs w:val="24"/>
        </w:rPr>
        <w:t>keys  are</w:t>
      </w:r>
      <w:proofErr w:type="gramEnd"/>
      <w:r w:rsidRPr="00F90633">
        <w:rPr>
          <w:rFonts w:ascii="Helvetica" w:eastAsia="Times New Roman" w:hAnsi="Helvetica" w:cs="Helvetica"/>
          <w:color w:val="333333"/>
          <w:sz w:val="24"/>
          <w:szCs w:val="24"/>
        </w:rPr>
        <w:t>:</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USRCLASS.DAT\Local Settings\Software\Microsoft\Windows\Shell\</w:t>
      </w:r>
      <w:proofErr w:type="spellStart"/>
      <w:r w:rsidRPr="00F90633">
        <w:rPr>
          <w:rFonts w:ascii="Helvetica" w:eastAsia="Times New Roman" w:hAnsi="Helvetica" w:cs="Helvetica"/>
          <w:color w:val="333333"/>
          <w:sz w:val="24"/>
          <w:szCs w:val="24"/>
        </w:rPr>
        <w:t>BagMRU</w:t>
      </w:r>
      <w:proofErr w:type="spellEnd"/>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USRCLASS.DAT\Local Settings\Software\Microsoft\Windows\Shell\Bags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NTUSER.DAT\Software\Microsoft\Windows\Shell\</w:t>
      </w:r>
      <w:proofErr w:type="spellStart"/>
      <w:r w:rsidRPr="00F90633">
        <w:rPr>
          <w:rFonts w:ascii="Helvetica" w:eastAsia="Times New Roman" w:hAnsi="Helvetica" w:cs="Helvetica"/>
          <w:color w:val="333333"/>
          <w:sz w:val="24"/>
          <w:szCs w:val="24"/>
        </w:rPr>
        <w:t>BagMRU</w:t>
      </w:r>
      <w:proofErr w:type="spellEnd"/>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NTUSER.DAT\Software\Microsoft\Windows\Shell\Bags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Microsoft documents additional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keys that may be present on Win7 systems, but after a review of several Win7, Vista, and 2008R2 systems I have been unable to </w:t>
      </w:r>
      <w:r w:rsidRPr="00F90633">
        <w:rPr>
          <w:rFonts w:ascii="Helvetica" w:eastAsia="Times New Roman" w:hAnsi="Helvetica" w:cs="Helvetica"/>
          <w:color w:val="333333"/>
          <w:sz w:val="24"/>
          <w:szCs w:val="24"/>
        </w:rPr>
        <w:lastRenderedPageBreak/>
        <w:t>find any evidence of them being used [4].  For reference purposes, the additional keys are (Wow6432Node keys are located on x64 systems):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NTUSER.DAT \Software\Microsoft\Windows\</w:t>
      </w:r>
      <w:proofErr w:type="spellStart"/>
      <w:r w:rsidRPr="00F90633">
        <w:rPr>
          <w:rFonts w:ascii="Helvetica" w:eastAsia="Times New Roman" w:hAnsi="Helvetica" w:cs="Helvetica"/>
          <w:color w:val="333333"/>
          <w:sz w:val="24"/>
          <w:szCs w:val="24"/>
        </w:rPr>
        <w:t>ShellNoRoam</w:t>
      </w:r>
      <w:proofErr w:type="spellEnd"/>
      <w:r w:rsidRPr="00F90633">
        <w:rPr>
          <w:rFonts w:ascii="Helvetica" w:eastAsia="Times New Roman" w:hAnsi="Helvetica" w:cs="Helvetica"/>
          <w:color w:val="333333"/>
          <w:sz w:val="24"/>
          <w:szCs w:val="24"/>
        </w:rPr>
        <w:t>\</w:t>
      </w:r>
      <w:proofErr w:type="spellStart"/>
      <w:r w:rsidRPr="00F90633">
        <w:rPr>
          <w:rFonts w:ascii="Helvetica" w:eastAsia="Times New Roman" w:hAnsi="Helvetica" w:cs="Helvetica"/>
          <w:color w:val="333333"/>
          <w:sz w:val="24"/>
          <w:szCs w:val="24"/>
        </w:rPr>
        <w:t>BagMRU</w:t>
      </w:r>
      <w:proofErr w:type="spellEnd"/>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NTUSER.DAT\Software\Microsoft\Windows\</w:t>
      </w:r>
      <w:proofErr w:type="spellStart"/>
      <w:r w:rsidRPr="00F90633">
        <w:rPr>
          <w:rFonts w:ascii="Helvetica" w:eastAsia="Times New Roman" w:hAnsi="Helvetica" w:cs="Helvetica"/>
          <w:color w:val="333333"/>
          <w:sz w:val="24"/>
          <w:szCs w:val="24"/>
        </w:rPr>
        <w:t>ShellNoRoam</w:t>
      </w:r>
      <w:proofErr w:type="spellEnd"/>
      <w:r w:rsidRPr="00F90633">
        <w:rPr>
          <w:rFonts w:ascii="Helvetica" w:eastAsia="Times New Roman" w:hAnsi="Helvetica" w:cs="Helvetica"/>
          <w:color w:val="333333"/>
          <w:sz w:val="24"/>
          <w:szCs w:val="24"/>
        </w:rPr>
        <w:t>\Bags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USRCLASS.DAT\Wow6432Node\Local Settings\Software\Microsoft\Windows\Shell\Bags</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USRCLASS.DAT\Wow6432Node\Local Settings\Software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 xml:space="preserve">Parsing </w:t>
      </w:r>
      <w:proofErr w:type="spellStart"/>
      <w:r w:rsidRPr="00F90633">
        <w:rPr>
          <w:rFonts w:ascii="Helvetica" w:eastAsia="Times New Roman" w:hAnsi="Helvetica" w:cs="Helvetica"/>
          <w:b/>
          <w:bCs/>
          <w:color w:val="333333"/>
          <w:sz w:val="24"/>
          <w:szCs w:val="24"/>
        </w:rPr>
        <w:t>Shellbag</w:t>
      </w:r>
      <w:proofErr w:type="spellEnd"/>
      <w:r w:rsidRPr="00F90633">
        <w:rPr>
          <w:rFonts w:ascii="Helvetica" w:eastAsia="Times New Roman" w:hAnsi="Helvetica" w:cs="Helvetica"/>
          <w:b/>
          <w:bCs/>
          <w:color w:val="333333"/>
          <w:sz w:val="24"/>
          <w:szCs w:val="24"/>
        </w:rPr>
        <w:t xml:space="preserve"> Keys Using </w:t>
      </w:r>
      <w:proofErr w:type="spellStart"/>
      <w:r w:rsidRPr="00F90633">
        <w:rPr>
          <w:rFonts w:ascii="Helvetica" w:eastAsia="Times New Roman" w:hAnsi="Helvetica" w:cs="Helvetica"/>
          <w:b/>
          <w:bCs/>
          <w:color w:val="333333"/>
          <w:sz w:val="24"/>
          <w:szCs w:val="24"/>
        </w:rPr>
        <w:t>TZworks</w:t>
      </w:r>
      <w:proofErr w:type="spellEnd"/>
      <w:r w:rsidRPr="00F90633">
        <w:rPr>
          <w:rFonts w:ascii="Helvetica" w:eastAsia="Times New Roman" w:hAnsi="Helvetica" w:cs="Helvetica"/>
          <w:b/>
          <w:bCs/>
          <w:color w:val="333333"/>
          <w:sz w:val="24"/>
          <w:szCs w:val="24"/>
        </w:rPr>
        <w:t xml:space="preserve"> Sbag.exe</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Using the </w:t>
      </w:r>
      <w:proofErr w:type="spellStart"/>
      <w:r w:rsidRPr="00F90633">
        <w:rPr>
          <w:rFonts w:ascii="Helvetica" w:eastAsia="Times New Roman" w:hAnsi="Helvetica" w:cs="Helvetica"/>
          <w:color w:val="333333"/>
          <w:sz w:val="24"/>
          <w:szCs w:val="24"/>
        </w:rPr>
        <w:t>TZworks</w:t>
      </w:r>
      <w:proofErr w:type="spellEnd"/>
      <w:r w:rsidRPr="00F90633">
        <w:rPr>
          <w:rFonts w:ascii="Helvetica" w:eastAsia="Times New Roman" w:hAnsi="Helvetica" w:cs="Helvetica"/>
          <w:color w:val="333333"/>
          <w:sz w:val="24"/>
          <w:szCs w:val="24"/>
        </w:rPr>
        <w:t xml:space="preserve"> tool to parse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is trivial.  It is a command-line tool with just a few parameters.  If you are working on a live system, you can use the “</w:t>
      </w:r>
      <w:proofErr w:type="spellStart"/>
      <w:r w:rsidRPr="00F90633">
        <w:rPr>
          <w:rFonts w:ascii="Helvetica" w:eastAsia="Times New Roman" w:hAnsi="Helvetica" w:cs="Helvetica"/>
          <w:color w:val="333333"/>
          <w:sz w:val="24"/>
          <w:szCs w:val="24"/>
        </w:rPr>
        <w:t>listhives</w:t>
      </w:r>
      <w:proofErr w:type="spellEnd"/>
      <w:r w:rsidRPr="00F90633">
        <w:rPr>
          <w:rFonts w:ascii="Helvetica" w:eastAsia="Times New Roman" w:hAnsi="Helvetica" w:cs="Helvetica"/>
          <w:color w:val="333333"/>
          <w:sz w:val="24"/>
          <w:szCs w:val="24"/>
        </w:rPr>
        <w:t>” parameter to have it identify the available user Registry hives.</w:t>
      </w:r>
    </w:p>
    <w:p w:rsidR="00F90633" w:rsidRPr="00F90633" w:rsidRDefault="00F90633" w:rsidP="00F90633">
      <w:pPr>
        <w:spacing w:after="300" w:line="240" w:lineRule="auto"/>
        <w:jc w:val="center"/>
        <w:rPr>
          <w:rFonts w:ascii="Helvetica" w:eastAsia="Times New Roman" w:hAnsi="Helvetica" w:cs="Helvetica"/>
          <w:color w:val="333333"/>
          <w:sz w:val="24"/>
          <w:szCs w:val="24"/>
        </w:rPr>
      </w:pPr>
      <w:r w:rsidRPr="00F90633">
        <w:rPr>
          <w:rFonts w:ascii="Helvetica" w:eastAsia="Times New Roman" w:hAnsi="Helvetica" w:cs="Helvetica"/>
          <w:noProof/>
          <w:color w:val="4D8B97"/>
          <w:sz w:val="24"/>
          <w:szCs w:val="24"/>
        </w:rPr>
        <w:drawing>
          <wp:inline distT="0" distB="0" distL="0" distR="0" wp14:anchorId="2E614274" wp14:editId="643F35FA">
            <wp:extent cx="5391150" cy="2048510"/>
            <wp:effectExtent l="0" t="0" r="0" b="8890"/>
            <wp:docPr id="13" name="Picture 13" descr="Livehives Option in Sbag.ex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vehives Option in Sbag.ex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048510"/>
                    </a:xfrm>
                    <a:prstGeom prst="rect">
                      <a:avLst/>
                    </a:prstGeom>
                    <a:noFill/>
                    <a:ln>
                      <a:noFill/>
                    </a:ln>
                  </pic:spPr>
                </pic:pic>
              </a:graphicData>
            </a:graphic>
          </wp:inline>
        </w:drawing>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Once you know the paths of the hives you wish to parse,</w:t>
      </w:r>
      <w:proofErr w:type="gramStart"/>
      <w:r w:rsidRPr="00F90633">
        <w:rPr>
          <w:rFonts w:ascii="Helvetica" w:eastAsia="Times New Roman" w:hAnsi="Helvetica" w:cs="Helvetica"/>
          <w:color w:val="333333"/>
          <w:sz w:val="24"/>
          <w:szCs w:val="24"/>
        </w:rPr>
        <w:t>  execute</w:t>
      </w:r>
      <w:proofErr w:type="gramEnd"/>
      <w:r w:rsidRPr="00F90633">
        <w:rPr>
          <w:rFonts w:ascii="Helvetica" w:eastAsia="Times New Roman" w:hAnsi="Helvetica" w:cs="Helvetica"/>
          <w:color w:val="333333"/>
          <w:sz w:val="24"/>
          <w:szCs w:val="24"/>
        </w:rPr>
        <w:t xml:space="preserve"> Sbag.exe and redirect the results to a .csv file (results are “|” delimited).</w:t>
      </w:r>
    </w:p>
    <w:p w:rsidR="00F90633" w:rsidRPr="00F90633" w:rsidRDefault="00F90633" w:rsidP="00F90633">
      <w:pPr>
        <w:spacing w:after="300" w:line="240" w:lineRule="auto"/>
        <w:jc w:val="center"/>
        <w:rPr>
          <w:rFonts w:ascii="Helvetica" w:eastAsia="Times New Roman" w:hAnsi="Helvetica" w:cs="Helvetica"/>
          <w:color w:val="333333"/>
          <w:sz w:val="24"/>
          <w:szCs w:val="24"/>
        </w:rPr>
      </w:pPr>
      <w:r w:rsidRPr="00F90633">
        <w:rPr>
          <w:rFonts w:ascii="Helvetica" w:eastAsia="Times New Roman" w:hAnsi="Helvetica" w:cs="Helvetica"/>
          <w:noProof/>
          <w:color w:val="4D8B97"/>
          <w:sz w:val="24"/>
          <w:szCs w:val="24"/>
        </w:rPr>
        <w:lastRenderedPageBreak/>
        <w:drawing>
          <wp:inline distT="0" distB="0" distL="0" distR="0" wp14:anchorId="6806AFDA" wp14:editId="63953DF2">
            <wp:extent cx="5486400" cy="1697355"/>
            <wp:effectExtent l="0" t="0" r="0" b="0"/>
            <wp:docPr id="14" name="Picture 14" descr="Parsing Shellbag Artifacts with Sbag.ex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rsing Shellbag Artifacts with Sbag.exe">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86400" cy="1697355"/>
                    </a:xfrm>
                    <a:prstGeom prst="rect">
                      <a:avLst/>
                    </a:prstGeom>
                    <a:noFill/>
                    <a:ln>
                      <a:noFill/>
                    </a:ln>
                  </pic:spPr>
                </pic:pic>
              </a:graphicData>
            </a:graphic>
          </wp:inline>
        </w:drawing>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Finally, import the files into your favorite spreadsheet and start your analysis.</w:t>
      </w:r>
    </w:p>
    <w:p w:rsidR="00F90633" w:rsidRPr="00F90633" w:rsidRDefault="00F90633" w:rsidP="00F90633">
      <w:pPr>
        <w:spacing w:after="300" w:line="240" w:lineRule="auto"/>
        <w:jc w:val="center"/>
        <w:rPr>
          <w:rFonts w:ascii="Helvetica" w:eastAsia="Times New Roman" w:hAnsi="Helvetica" w:cs="Helvetica"/>
          <w:color w:val="333333"/>
          <w:sz w:val="24"/>
          <w:szCs w:val="24"/>
        </w:rPr>
      </w:pPr>
      <w:r w:rsidRPr="00F90633">
        <w:rPr>
          <w:rFonts w:ascii="Helvetica" w:eastAsia="Times New Roman" w:hAnsi="Helvetica" w:cs="Helvetica"/>
          <w:noProof/>
          <w:color w:val="4D8B97"/>
          <w:sz w:val="24"/>
          <w:szCs w:val="24"/>
        </w:rPr>
        <w:drawing>
          <wp:inline distT="0" distB="0" distL="0" distR="0" wp14:anchorId="6F766180" wp14:editId="2B875D9E">
            <wp:extent cx="5486400" cy="2106930"/>
            <wp:effectExtent l="0" t="0" r="0" b="7620"/>
            <wp:docPr id="15" name="Picture 15" descr="Shellbag Result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hellbag Results">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86400" cy="2106930"/>
                    </a:xfrm>
                    <a:prstGeom prst="rect">
                      <a:avLst/>
                    </a:prstGeom>
                    <a:noFill/>
                    <a:ln>
                      <a:noFill/>
                    </a:ln>
                  </pic:spPr>
                </pic:pic>
              </a:graphicData>
            </a:graphic>
          </wp:inline>
        </w:drawing>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What information should you expect to gather from the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keys?  Each folder will have:</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Bag Number</w:t>
      </w:r>
      <w:r w:rsidRPr="00F90633">
        <w:rPr>
          <w:rFonts w:ascii="Helvetica" w:eastAsia="Times New Roman" w:hAnsi="Helvetica" w:cs="Helvetica"/>
          <w:color w:val="333333"/>
          <w:sz w:val="24"/>
          <w:szCs w:val="24"/>
        </w:rPr>
        <w:t xml:space="preserve"> [Identifies the “Bags” </w:t>
      </w:r>
      <w:proofErr w:type="spellStart"/>
      <w:r w:rsidRPr="00F90633">
        <w:rPr>
          <w:rFonts w:ascii="Helvetica" w:eastAsia="Times New Roman" w:hAnsi="Helvetica" w:cs="Helvetica"/>
          <w:color w:val="333333"/>
          <w:sz w:val="24"/>
          <w:szCs w:val="24"/>
        </w:rPr>
        <w:t>subkey</w:t>
      </w:r>
      <w:proofErr w:type="spellEnd"/>
      <w:r w:rsidRPr="00F90633">
        <w:rPr>
          <w:rFonts w:ascii="Helvetica" w:eastAsia="Times New Roman" w:hAnsi="Helvetica" w:cs="Helvetica"/>
          <w:color w:val="333333"/>
          <w:sz w:val="24"/>
          <w:szCs w:val="24"/>
        </w:rPr>
        <w:t xml:space="preserve"> containing user preferences – aka </w:t>
      </w:r>
      <w:proofErr w:type="spellStart"/>
      <w:r w:rsidRPr="00F90633">
        <w:rPr>
          <w:rFonts w:ascii="Helvetica" w:eastAsia="Times New Roman" w:hAnsi="Helvetica" w:cs="Helvetica"/>
          <w:color w:val="333333"/>
          <w:sz w:val="24"/>
          <w:szCs w:val="24"/>
        </w:rPr>
        <w:t>Nodeslot</w:t>
      </w:r>
      <w:proofErr w:type="spellEnd"/>
      <w:r w:rsidRPr="00F90633">
        <w:rPr>
          <w:rFonts w:ascii="Helvetica" w:eastAsia="Times New Roman" w:hAnsi="Helvetica" w:cs="Helvetica"/>
          <w:color w:val="333333"/>
          <w:sz w:val="24"/>
          <w:szCs w:val="24"/>
        </w:rPr>
        <w:t>]</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Registry key last write time </w:t>
      </w:r>
      <w:r w:rsidRPr="00F90633">
        <w:rPr>
          <w:rFonts w:ascii="Helvetica" w:eastAsia="Times New Roman" w:hAnsi="Helvetica" w:cs="Helvetica"/>
          <w:color w:val="333333"/>
          <w:sz w:val="24"/>
          <w:szCs w:val="24"/>
        </w:rPr>
        <w:t>[First access of folder or last preference change]</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Folder name</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Full path</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Embedded creation date / time</w:t>
      </w:r>
      <w:r w:rsidRPr="00F90633">
        <w:rPr>
          <w:rFonts w:ascii="Helvetica" w:eastAsia="Times New Roman" w:hAnsi="Helvetica" w:cs="Helvetica"/>
          <w:color w:val="333333"/>
          <w:sz w:val="24"/>
          <w:szCs w:val="24"/>
        </w:rPr>
        <w:t xml:space="preserve"> [Stored at the time the </w:t>
      </w:r>
      <w:proofErr w:type="spellStart"/>
      <w:r w:rsidRPr="00F90633">
        <w:rPr>
          <w:rFonts w:ascii="Helvetica" w:eastAsia="Times New Roman" w:hAnsi="Helvetica" w:cs="Helvetica"/>
          <w:color w:val="333333"/>
          <w:sz w:val="24"/>
          <w:szCs w:val="24"/>
        </w:rPr>
        <w:t>BagMRU</w:t>
      </w:r>
      <w:proofErr w:type="spellEnd"/>
      <w:r w:rsidRPr="00F90633">
        <w:rPr>
          <w:rFonts w:ascii="Helvetica" w:eastAsia="Times New Roman" w:hAnsi="Helvetica" w:cs="Helvetica"/>
          <w:color w:val="333333"/>
          <w:sz w:val="24"/>
          <w:szCs w:val="24"/>
        </w:rPr>
        <w:t xml:space="preserve"> key was created]</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Embedded modify date / time</w:t>
      </w:r>
      <w:r w:rsidRPr="00F90633">
        <w:rPr>
          <w:rFonts w:ascii="Helvetica" w:eastAsia="Times New Roman" w:hAnsi="Helvetica" w:cs="Helvetica"/>
          <w:color w:val="333333"/>
          <w:sz w:val="24"/>
          <w:szCs w:val="24"/>
        </w:rPr>
        <w:t xml:space="preserve"> [Stored at the time the </w:t>
      </w:r>
      <w:proofErr w:type="spellStart"/>
      <w:r w:rsidRPr="00F90633">
        <w:rPr>
          <w:rFonts w:ascii="Helvetica" w:eastAsia="Times New Roman" w:hAnsi="Helvetica" w:cs="Helvetica"/>
          <w:color w:val="333333"/>
          <w:sz w:val="24"/>
          <w:szCs w:val="24"/>
        </w:rPr>
        <w:t>BagMRU</w:t>
      </w:r>
      <w:proofErr w:type="spellEnd"/>
      <w:r w:rsidRPr="00F90633">
        <w:rPr>
          <w:rFonts w:ascii="Helvetica" w:eastAsia="Times New Roman" w:hAnsi="Helvetica" w:cs="Helvetica"/>
          <w:color w:val="333333"/>
          <w:sz w:val="24"/>
          <w:szCs w:val="24"/>
        </w:rPr>
        <w:t xml:space="preserve"> key was created]</w:t>
      </w:r>
    </w:p>
    <w:p w:rsidR="00F90633" w:rsidRPr="00F90633" w:rsidRDefault="00F90633" w:rsidP="00F90633">
      <w:pPr>
        <w:numPr>
          <w:ilvl w:val="0"/>
          <w:numId w:val="7"/>
        </w:numPr>
        <w:spacing w:before="100" w:beforeAutospacing="1" w:after="100" w:afterAutospacing="1" w:line="240" w:lineRule="auto"/>
        <w:ind w:left="675"/>
        <w:rPr>
          <w:rFonts w:ascii="Helvetica" w:eastAsia="Times New Roman" w:hAnsi="Helvetica" w:cs="Helvetica"/>
          <w:color w:val="333333"/>
          <w:sz w:val="24"/>
          <w:szCs w:val="24"/>
        </w:rPr>
      </w:pPr>
      <w:r w:rsidRPr="00F90633">
        <w:rPr>
          <w:rFonts w:ascii="Helvetica" w:eastAsia="Times New Roman" w:hAnsi="Helvetica" w:cs="Helvetica"/>
          <w:b/>
          <w:bCs/>
          <w:color w:val="333333"/>
          <w:sz w:val="24"/>
          <w:szCs w:val="24"/>
        </w:rPr>
        <w:t>Embedded access date / time</w:t>
      </w:r>
      <w:r w:rsidRPr="00F90633">
        <w:rPr>
          <w:rFonts w:ascii="Helvetica" w:eastAsia="Times New Roman" w:hAnsi="Helvetica" w:cs="Helvetica"/>
          <w:color w:val="333333"/>
          <w:sz w:val="24"/>
          <w:szCs w:val="24"/>
        </w:rPr>
        <w:t xml:space="preserve"> [Stored at the time the </w:t>
      </w:r>
      <w:proofErr w:type="spellStart"/>
      <w:r w:rsidRPr="00F90633">
        <w:rPr>
          <w:rFonts w:ascii="Helvetica" w:eastAsia="Times New Roman" w:hAnsi="Helvetica" w:cs="Helvetica"/>
          <w:color w:val="333333"/>
          <w:sz w:val="24"/>
          <w:szCs w:val="24"/>
        </w:rPr>
        <w:t>BagMRU</w:t>
      </w:r>
      <w:proofErr w:type="spellEnd"/>
      <w:r w:rsidRPr="00F90633">
        <w:rPr>
          <w:rFonts w:ascii="Helvetica" w:eastAsia="Times New Roman" w:hAnsi="Helvetica" w:cs="Helvetica"/>
          <w:color w:val="333333"/>
          <w:sz w:val="24"/>
          <w:szCs w:val="24"/>
        </w:rPr>
        <w:t xml:space="preserve"> key was created]</w:t>
      </w:r>
    </w:p>
    <w:p w:rsidR="00F90633" w:rsidRPr="00F90633" w:rsidRDefault="00F90633" w:rsidP="00F90633">
      <w:pPr>
        <w:spacing w:after="300" w:line="240" w:lineRule="auto"/>
        <w:rPr>
          <w:rFonts w:ascii="Helvetica" w:eastAsia="Times New Roman" w:hAnsi="Helvetica" w:cs="Helvetica"/>
          <w:color w:val="333333"/>
          <w:sz w:val="24"/>
          <w:szCs w:val="24"/>
        </w:rPr>
      </w:pPr>
      <w:r w:rsidRPr="00F90633">
        <w:rPr>
          <w:rFonts w:ascii="Helvetica" w:eastAsia="Times New Roman" w:hAnsi="Helvetica" w:cs="Helvetica"/>
          <w:color w:val="333333"/>
          <w:sz w:val="24"/>
          <w:szCs w:val="24"/>
        </w:rPr>
        <w:t xml:space="preserve">My initial testing of </w:t>
      </w:r>
      <w:proofErr w:type="spellStart"/>
      <w:r w:rsidRPr="00F90633">
        <w:rPr>
          <w:rFonts w:ascii="Helvetica" w:eastAsia="Times New Roman" w:hAnsi="Helvetica" w:cs="Helvetica"/>
          <w:color w:val="333333"/>
          <w:sz w:val="24"/>
          <w:szCs w:val="24"/>
        </w:rPr>
        <w:t>TZworks</w:t>
      </w:r>
      <w:proofErr w:type="spellEnd"/>
      <w:r w:rsidRPr="00F90633">
        <w:rPr>
          <w:rFonts w:ascii="Helvetica" w:eastAsia="Times New Roman" w:hAnsi="Helvetica" w:cs="Helvetica"/>
          <w:color w:val="333333"/>
          <w:sz w:val="24"/>
          <w:szCs w:val="24"/>
        </w:rPr>
        <w:t xml:space="preserve"> Sbag.exe has found it to be highly reliable.  In comparison to my previous go-to tool, Windows Registry Analyzer (which only accurately parses XP </w:t>
      </w:r>
      <w:proofErr w:type="spellStart"/>
      <w:r w:rsidRPr="00F90633">
        <w:rPr>
          <w:rFonts w:ascii="Helvetica" w:eastAsia="Times New Roman" w:hAnsi="Helvetica" w:cs="Helvetica"/>
          <w:color w:val="333333"/>
          <w:sz w:val="24"/>
          <w:szCs w:val="24"/>
        </w:rPr>
        <w:t>Shellbags</w:t>
      </w:r>
      <w:proofErr w:type="spellEnd"/>
      <w:r w:rsidRPr="00F90633">
        <w:rPr>
          <w:rFonts w:ascii="Helvetica" w:eastAsia="Times New Roman" w:hAnsi="Helvetica" w:cs="Helvetica"/>
          <w:color w:val="333333"/>
          <w:sz w:val="24"/>
          <w:szCs w:val="24"/>
        </w:rPr>
        <w:t xml:space="preserve">), it does a more complete job, particularly with regard to timestamps.  It works with </w:t>
      </w:r>
      <w:proofErr w:type="gramStart"/>
      <w:r w:rsidRPr="00F90633">
        <w:rPr>
          <w:rFonts w:ascii="Helvetica" w:eastAsia="Times New Roman" w:hAnsi="Helvetica" w:cs="Helvetica"/>
          <w:color w:val="333333"/>
          <w:sz w:val="24"/>
          <w:szCs w:val="24"/>
        </w:rPr>
        <w:t>both  XP</w:t>
      </w:r>
      <w:proofErr w:type="gramEnd"/>
      <w:r w:rsidRPr="00F90633">
        <w:rPr>
          <w:rFonts w:ascii="Helvetica" w:eastAsia="Times New Roman" w:hAnsi="Helvetica" w:cs="Helvetica"/>
          <w:color w:val="333333"/>
          <w:sz w:val="24"/>
          <w:szCs w:val="24"/>
        </w:rPr>
        <w:t xml:space="preserve"> and Windows 7 artifacts, can parse both live and exported Registry hives, and the output is extremely easy to work with.  Versions for Windows, Linux, and Mac </w:t>
      </w:r>
      <w:r w:rsidRPr="00F90633">
        <w:rPr>
          <w:rFonts w:ascii="Helvetica" w:eastAsia="Times New Roman" w:hAnsi="Helvetica" w:cs="Helvetica"/>
          <w:color w:val="333333"/>
          <w:sz w:val="24"/>
          <w:szCs w:val="24"/>
        </w:rPr>
        <w:lastRenderedPageBreak/>
        <w:t xml:space="preserve">OS X are available.  If you haven’t incorporated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review into your examinations, now is the time!  Also, keep in mind that XP and Windows 7 </w:t>
      </w:r>
      <w:proofErr w:type="spellStart"/>
      <w:r w:rsidRPr="00F90633">
        <w:rPr>
          <w:rFonts w:ascii="Helvetica" w:eastAsia="Times New Roman" w:hAnsi="Helvetica" w:cs="Helvetica"/>
          <w:color w:val="333333"/>
          <w:sz w:val="24"/>
          <w:szCs w:val="24"/>
        </w:rPr>
        <w:t>Shellbag</w:t>
      </w:r>
      <w:proofErr w:type="spellEnd"/>
      <w:r w:rsidRPr="00F90633">
        <w:rPr>
          <w:rFonts w:ascii="Helvetica" w:eastAsia="Times New Roman" w:hAnsi="Helvetica" w:cs="Helvetica"/>
          <w:color w:val="333333"/>
          <w:sz w:val="24"/>
          <w:szCs w:val="24"/>
        </w:rPr>
        <w:t xml:space="preserve"> analysis is now </w:t>
      </w:r>
      <w:proofErr w:type="gramStart"/>
      <w:r w:rsidRPr="00F90633">
        <w:rPr>
          <w:rFonts w:ascii="Helvetica" w:eastAsia="Times New Roman" w:hAnsi="Helvetica" w:cs="Helvetica"/>
          <w:color w:val="333333"/>
          <w:sz w:val="24"/>
          <w:szCs w:val="24"/>
        </w:rPr>
        <w:t>included  in</w:t>
      </w:r>
      <w:proofErr w:type="gramEnd"/>
      <w:r w:rsidRPr="00F90633">
        <w:rPr>
          <w:rFonts w:ascii="Helvetica" w:eastAsia="Times New Roman" w:hAnsi="Helvetica" w:cs="Helvetica"/>
          <w:color w:val="333333"/>
          <w:sz w:val="24"/>
          <w:szCs w:val="24"/>
        </w:rPr>
        <w:t xml:space="preserve"> the SANS 508 Advanced Forensics class.</w:t>
      </w:r>
    </w:p>
    <w:p w:rsidR="00F90633" w:rsidRPr="00F90633" w:rsidRDefault="00F90633" w:rsidP="00F90633">
      <w:pPr>
        <w:spacing w:after="300" w:line="240" w:lineRule="auto"/>
        <w:rPr>
          <w:rFonts w:ascii="Times New Roman" w:eastAsia="Times New Roman" w:hAnsi="Times New Roman" w:cs="Times New Roman"/>
          <w:color w:val="333333"/>
          <w:sz w:val="24"/>
          <w:szCs w:val="24"/>
        </w:rPr>
      </w:pPr>
      <w:bookmarkStart w:id="0" w:name="_GoBack"/>
      <w:bookmarkEnd w:id="0"/>
    </w:p>
    <w:p w:rsidR="00BD65CD" w:rsidRDefault="00BD65CD"/>
    <w:sectPr w:rsidR="00BD6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5D2"/>
    <w:multiLevelType w:val="multilevel"/>
    <w:tmpl w:val="44A2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9832CD"/>
    <w:multiLevelType w:val="multilevel"/>
    <w:tmpl w:val="4634C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5F54DC"/>
    <w:multiLevelType w:val="multilevel"/>
    <w:tmpl w:val="6BAE5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683343"/>
    <w:multiLevelType w:val="multilevel"/>
    <w:tmpl w:val="BF5A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4C4E01"/>
    <w:multiLevelType w:val="multilevel"/>
    <w:tmpl w:val="6B424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9353F8"/>
    <w:multiLevelType w:val="multilevel"/>
    <w:tmpl w:val="5030B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4658D2"/>
    <w:multiLevelType w:val="multilevel"/>
    <w:tmpl w:val="4E800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33"/>
    <w:rsid w:val="00BD65CD"/>
    <w:rsid w:val="00F90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06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633"/>
    <w:rPr>
      <w:rFonts w:ascii="Tahoma" w:hAnsi="Tahoma" w:cs="Tahoma"/>
      <w:sz w:val="16"/>
      <w:szCs w:val="16"/>
    </w:rPr>
  </w:style>
  <w:style w:type="character" w:customStyle="1" w:styleId="Heading1Char">
    <w:name w:val="Heading 1 Char"/>
    <w:basedOn w:val="DefaultParagraphFont"/>
    <w:link w:val="Heading1"/>
    <w:uiPriority w:val="9"/>
    <w:rsid w:val="00F90633"/>
    <w:rPr>
      <w:rFonts w:ascii="Times New Roman" w:eastAsia="Times New Roman" w:hAnsi="Times New Roman" w:cs="Times New Roman"/>
      <w:b/>
      <w:bCs/>
      <w:kern w:val="36"/>
      <w:sz w:val="48"/>
      <w:szCs w:val="48"/>
    </w:rPr>
  </w:style>
  <w:style w:type="character" w:customStyle="1" w:styleId="the-author">
    <w:name w:val="the-author"/>
    <w:basedOn w:val="DefaultParagraphFont"/>
    <w:rsid w:val="00F90633"/>
  </w:style>
  <w:style w:type="character" w:customStyle="1" w:styleId="apple-converted-space">
    <w:name w:val="apple-converted-space"/>
    <w:basedOn w:val="DefaultParagraphFont"/>
    <w:rsid w:val="00F90633"/>
  </w:style>
  <w:style w:type="character" w:styleId="Hyperlink">
    <w:name w:val="Hyperlink"/>
    <w:basedOn w:val="DefaultParagraphFont"/>
    <w:uiPriority w:val="99"/>
    <w:semiHidden/>
    <w:unhideWhenUsed/>
    <w:rsid w:val="00F90633"/>
    <w:rPr>
      <w:color w:val="0000FF"/>
      <w:u w:val="single"/>
    </w:rPr>
  </w:style>
  <w:style w:type="character" w:customStyle="1" w:styleId="the-time">
    <w:name w:val="the-time"/>
    <w:basedOn w:val="DefaultParagraphFont"/>
    <w:rsid w:val="00F90633"/>
  </w:style>
  <w:style w:type="character" w:customStyle="1" w:styleId="the-category">
    <w:name w:val="the-category"/>
    <w:basedOn w:val="DefaultParagraphFont"/>
    <w:rsid w:val="00F90633"/>
  </w:style>
  <w:style w:type="character" w:customStyle="1" w:styleId="the-comment-link">
    <w:name w:val="the-comment-link"/>
    <w:basedOn w:val="DefaultParagraphFont"/>
    <w:rsid w:val="00F90633"/>
  </w:style>
  <w:style w:type="paragraph" w:styleId="NormalWeb">
    <w:name w:val="Normal (Web)"/>
    <w:basedOn w:val="Normal"/>
    <w:uiPriority w:val="99"/>
    <w:semiHidden/>
    <w:unhideWhenUsed/>
    <w:rsid w:val="00F906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90633"/>
    <w:rPr>
      <w:i/>
      <w:iCs/>
    </w:rPr>
  </w:style>
  <w:style w:type="character" w:styleId="Strong">
    <w:name w:val="Strong"/>
    <w:basedOn w:val="DefaultParagraphFont"/>
    <w:uiPriority w:val="22"/>
    <w:qFormat/>
    <w:rsid w:val="00F906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06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633"/>
    <w:rPr>
      <w:rFonts w:ascii="Tahoma" w:hAnsi="Tahoma" w:cs="Tahoma"/>
      <w:sz w:val="16"/>
      <w:szCs w:val="16"/>
    </w:rPr>
  </w:style>
  <w:style w:type="character" w:customStyle="1" w:styleId="Heading1Char">
    <w:name w:val="Heading 1 Char"/>
    <w:basedOn w:val="DefaultParagraphFont"/>
    <w:link w:val="Heading1"/>
    <w:uiPriority w:val="9"/>
    <w:rsid w:val="00F90633"/>
    <w:rPr>
      <w:rFonts w:ascii="Times New Roman" w:eastAsia="Times New Roman" w:hAnsi="Times New Roman" w:cs="Times New Roman"/>
      <w:b/>
      <w:bCs/>
      <w:kern w:val="36"/>
      <w:sz w:val="48"/>
      <w:szCs w:val="48"/>
    </w:rPr>
  </w:style>
  <w:style w:type="character" w:customStyle="1" w:styleId="the-author">
    <w:name w:val="the-author"/>
    <w:basedOn w:val="DefaultParagraphFont"/>
    <w:rsid w:val="00F90633"/>
  </w:style>
  <w:style w:type="character" w:customStyle="1" w:styleId="apple-converted-space">
    <w:name w:val="apple-converted-space"/>
    <w:basedOn w:val="DefaultParagraphFont"/>
    <w:rsid w:val="00F90633"/>
  </w:style>
  <w:style w:type="character" w:styleId="Hyperlink">
    <w:name w:val="Hyperlink"/>
    <w:basedOn w:val="DefaultParagraphFont"/>
    <w:uiPriority w:val="99"/>
    <w:semiHidden/>
    <w:unhideWhenUsed/>
    <w:rsid w:val="00F90633"/>
    <w:rPr>
      <w:color w:val="0000FF"/>
      <w:u w:val="single"/>
    </w:rPr>
  </w:style>
  <w:style w:type="character" w:customStyle="1" w:styleId="the-time">
    <w:name w:val="the-time"/>
    <w:basedOn w:val="DefaultParagraphFont"/>
    <w:rsid w:val="00F90633"/>
  </w:style>
  <w:style w:type="character" w:customStyle="1" w:styleId="the-category">
    <w:name w:val="the-category"/>
    <w:basedOn w:val="DefaultParagraphFont"/>
    <w:rsid w:val="00F90633"/>
  </w:style>
  <w:style w:type="character" w:customStyle="1" w:styleId="the-comment-link">
    <w:name w:val="the-comment-link"/>
    <w:basedOn w:val="DefaultParagraphFont"/>
    <w:rsid w:val="00F90633"/>
  </w:style>
  <w:style w:type="paragraph" w:styleId="NormalWeb">
    <w:name w:val="Normal (Web)"/>
    <w:basedOn w:val="Normal"/>
    <w:uiPriority w:val="99"/>
    <w:semiHidden/>
    <w:unhideWhenUsed/>
    <w:rsid w:val="00F906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90633"/>
    <w:rPr>
      <w:i/>
      <w:iCs/>
    </w:rPr>
  </w:style>
  <w:style w:type="character" w:styleId="Strong">
    <w:name w:val="Strong"/>
    <w:basedOn w:val="DefaultParagraphFont"/>
    <w:uiPriority w:val="22"/>
    <w:qFormat/>
    <w:rsid w:val="00F906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430895">
      <w:bodyDiv w:val="1"/>
      <w:marLeft w:val="0"/>
      <w:marRight w:val="0"/>
      <w:marTop w:val="0"/>
      <w:marBottom w:val="0"/>
      <w:divBdr>
        <w:top w:val="none" w:sz="0" w:space="0" w:color="auto"/>
        <w:left w:val="none" w:sz="0" w:space="0" w:color="auto"/>
        <w:bottom w:val="none" w:sz="0" w:space="0" w:color="auto"/>
        <w:right w:val="none" w:sz="0" w:space="0" w:color="auto"/>
      </w:divBdr>
      <w:divsChild>
        <w:div w:id="2034459629">
          <w:marLeft w:val="0"/>
          <w:marRight w:val="0"/>
          <w:marTop w:val="0"/>
          <w:marBottom w:val="225"/>
          <w:divBdr>
            <w:top w:val="none" w:sz="0" w:space="0" w:color="auto"/>
            <w:left w:val="none" w:sz="0" w:space="0" w:color="auto"/>
            <w:bottom w:val="single" w:sz="6" w:space="15" w:color="EEEEEE"/>
            <w:right w:val="none" w:sz="0" w:space="0" w:color="auto"/>
          </w:divBdr>
          <w:divsChild>
            <w:div w:id="575869563">
              <w:marLeft w:val="0"/>
              <w:marRight w:val="0"/>
              <w:marTop w:val="0"/>
              <w:marBottom w:val="0"/>
              <w:divBdr>
                <w:top w:val="none" w:sz="0" w:space="0" w:color="auto"/>
                <w:left w:val="none" w:sz="0" w:space="0" w:color="auto"/>
                <w:bottom w:val="none" w:sz="0" w:space="0" w:color="auto"/>
                <w:right w:val="none" w:sz="0" w:space="0" w:color="auto"/>
              </w:divBdr>
              <w:divsChild>
                <w:div w:id="15962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0380">
          <w:marLeft w:val="0"/>
          <w:marRight w:val="0"/>
          <w:marTop w:val="0"/>
          <w:marBottom w:val="0"/>
          <w:divBdr>
            <w:top w:val="none" w:sz="0" w:space="0" w:color="auto"/>
            <w:left w:val="none" w:sz="0" w:space="0" w:color="auto"/>
            <w:bottom w:val="none" w:sz="0" w:space="0" w:color="auto"/>
            <w:right w:val="none" w:sz="0" w:space="0" w:color="auto"/>
          </w:divBdr>
          <w:divsChild>
            <w:div w:id="773593151">
              <w:marLeft w:val="0"/>
              <w:marRight w:val="0"/>
              <w:marTop w:val="0"/>
              <w:marBottom w:val="300"/>
              <w:divBdr>
                <w:top w:val="none" w:sz="0" w:space="0" w:color="auto"/>
                <w:left w:val="none" w:sz="0" w:space="0" w:color="auto"/>
                <w:bottom w:val="none" w:sz="0" w:space="0" w:color="auto"/>
                <w:right w:val="none" w:sz="0" w:space="0" w:color="auto"/>
              </w:divBdr>
            </w:div>
            <w:div w:id="1030181581">
              <w:marLeft w:val="0"/>
              <w:marRight w:val="0"/>
              <w:marTop w:val="0"/>
              <w:marBottom w:val="300"/>
              <w:divBdr>
                <w:top w:val="none" w:sz="0" w:space="0" w:color="auto"/>
                <w:left w:val="none" w:sz="0" w:space="0" w:color="auto"/>
                <w:bottom w:val="none" w:sz="0" w:space="0" w:color="auto"/>
                <w:right w:val="none" w:sz="0" w:space="0" w:color="auto"/>
              </w:divBdr>
            </w:div>
            <w:div w:id="617445596">
              <w:marLeft w:val="0"/>
              <w:marRight w:val="0"/>
              <w:marTop w:val="0"/>
              <w:marBottom w:val="300"/>
              <w:divBdr>
                <w:top w:val="none" w:sz="0" w:space="0" w:color="auto"/>
                <w:left w:val="none" w:sz="0" w:space="0" w:color="auto"/>
                <w:bottom w:val="none" w:sz="0" w:space="0" w:color="auto"/>
                <w:right w:val="none" w:sz="0" w:space="0" w:color="auto"/>
              </w:divBdr>
            </w:div>
            <w:div w:id="1238057186">
              <w:marLeft w:val="0"/>
              <w:marRight w:val="0"/>
              <w:marTop w:val="0"/>
              <w:marBottom w:val="300"/>
              <w:divBdr>
                <w:top w:val="none" w:sz="0" w:space="0" w:color="auto"/>
                <w:left w:val="none" w:sz="0" w:space="0" w:color="auto"/>
                <w:bottom w:val="none" w:sz="0" w:space="0" w:color="auto"/>
                <w:right w:val="none" w:sz="0" w:space="0" w:color="auto"/>
              </w:divBdr>
            </w:div>
            <w:div w:id="648437653">
              <w:marLeft w:val="0"/>
              <w:marRight w:val="0"/>
              <w:marTop w:val="0"/>
              <w:marBottom w:val="300"/>
              <w:divBdr>
                <w:top w:val="none" w:sz="0" w:space="0" w:color="auto"/>
                <w:left w:val="none" w:sz="0" w:space="0" w:color="auto"/>
                <w:bottom w:val="none" w:sz="0" w:space="0" w:color="auto"/>
                <w:right w:val="none" w:sz="0" w:space="0" w:color="auto"/>
              </w:divBdr>
            </w:div>
            <w:div w:id="1767579737">
              <w:marLeft w:val="0"/>
              <w:marRight w:val="0"/>
              <w:marTop w:val="0"/>
              <w:marBottom w:val="300"/>
              <w:divBdr>
                <w:top w:val="none" w:sz="0" w:space="0" w:color="auto"/>
                <w:left w:val="none" w:sz="0" w:space="0" w:color="auto"/>
                <w:bottom w:val="none" w:sz="0" w:space="0" w:color="auto"/>
                <w:right w:val="none" w:sz="0" w:space="0" w:color="auto"/>
              </w:divBdr>
            </w:div>
            <w:div w:id="29556882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04936744">
      <w:bodyDiv w:val="1"/>
      <w:marLeft w:val="0"/>
      <w:marRight w:val="0"/>
      <w:marTop w:val="0"/>
      <w:marBottom w:val="0"/>
      <w:divBdr>
        <w:top w:val="none" w:sz="0" w:space="0" w:color="auto"/>
        <w:left w:val="none" w:sz="0" w:space="0" w:color="auto"/>
        <w:bottom w:val="none" w:sz="0" w:space="0" w:color="auto"/>
        <w:right w:val="none" w:sz="0" w:space="0" w:color="auto"/>
      </w:divBdr>
      <w:divsChild>
        <w:div w:id="1829979295">
          <w:marLeft w:val="0"/>
          <w:marRight w:val="0"/>
          <w:marTop w:val="0"/>
          <w:marBottom w:val="225"/>
          <w:divBdr>
            <w:top w:val="none" w:sz="0" w:space="0" w:color="auto"/>
            <w:left w:val="none" w:sz="0" w:space="0" w:color="auto"/>
            <w:bottom w:val="single" w:sz="6" w:space="15" w:color="EEEEEE"/>
            <w:right w:val="none" w:sz="0" w:space="0" w:color="auto"/>
          </w:divBdr>
          <w:divsChild>
            <w:div w:id="2115244399">
              <w:marLeft w:val="0"/>
              <w:marRight w:val="0"/>
              <w:marTop w:val="0"/>
              <w:marBottom w:val="0"/>
              <w:divBdr>
                <w:top w:val="none" w:sz="0" w:space="0" w:color="auto"/>
                <w:left w:val="none" w:sz="0" w:space="0" w:color="auto"/>
                <w:bottom w:val="none" w:sz="0" w:space="0" w:color="auto"/>
                <w:right w:val="none" w:sz="0" w:space="0" w:color="auto"/>
              </w:divBdr>
              <w:divsChild>
                <w:div w:id="213124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2749">
          <w:marLeft w:val="0"/>
          <w:marRight w:val="0"/>
          <w:marTop w:val="0"/>
          <w:marBottom w:val="0"/>
          <w:divBdr>
            <w:top w:val="none" w:sz="0" w:space="0" w:color="auto"/>
            <w:left w:val="none" w:sz="0" w:space="0" w:color="auto"/>
            <w:bottom w:val="none" w:sz="0" w:space="0" w:color="auto"/>
            <w:right w:val="none" w:sz="0" w:space="0" w:color="auto"/>
          </w:divBdr>
          <w:divsChild>
            <w:div w:id="709913844">
              <w:marLeft w:val="0"/>
              <w:marRight w:val="0"/>
              <w:marTop w:val="0"/>
              <w:marBottom w:val="0"/>
              <w:divBdr>
                <w:top w:val="none" w:sz="0" w:space="0" w:color="auto"/>
                <w:left w:val="none" w:sz="0" w:space="0" w:color="auto"/>
                <w:bottom w:val="none" w:sz="0" w:space="0" w:color="auto"/>
                <w:right w:val="none" w:sz="0" w:space="0" w:color="auto"/>
              </w:divBdr>
            </w:div>
            <w:div w:id="2012490198">
              <w:marLeft w:val="0"/>
              <w:marRight w:val="0"/>
              <w:marTop w:val="0"/>
              <w:marBottom w:val="0"/>
              <w:divBdr>
                <w:top w:val="none" w:sz="0" w:space="0" w:color="auto"/>
                <w:left w:val="none" w:sz="0" w:space="0" w:color="auto"/>
                <w:bottom w:val="none" w:sz="0" w:space="0" w:color="auto"/>
                <w:right w:val="none" w:sz="0" w:space="0" w:color="auto"/>
              </w:divBdr>
            </w:div>
            <w:div w:id="140663315">
              <w:marLeft w:val="0"/>
              <w:marRight w:val="0"/>
              <w:marTop w:val="0"/>
              <w:marBottom w:val="0"/>
              <w:divBdr>
                <w:top w:val="none" w:sz="0" w:space="0" w:color="auto"/>
                <w:left w:val="none" w:sz="0" w:space="0" w:color="auto"/>
                <w:bottom w:val="none" w:sz="0" w:space="0" w:color="auto"/>
                <w:right w:val="none" w:sz="0" w:space="0" w:color="auto"/>
              </w:divBdr>
            </w:div>
            <w:div w:id="644432105">
              <w:marLeft w:val="0"/>
              <w:marRight w:val="0"/>
              <w:marTop w:val="0"/>
              <w:marBottom w:val="0"/>
              <w:divBdr>
                <w:top w:val="none" w:sz="0" w:space="0" w:color="auto"/>
                <w:left w:val="none" w:sz="0" w:space="0" w:color="auto"/>
                <w:bottom w:val="none" w:sz="0" w:space="0" w:color="auto"/>
                <w:right w:val="none" w:sz="0" w:space="0" w:color="auto"/>
              </w:divBdr>
            </w:div>
            <w:div w:id="144238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379967">
      <w:bodyDiv w:val="1"/>
      <w:marLeft w:val="0"/>
      <w:marRight w:val="0"/>
      <w:marTop w:val="0"/>
      <w:marBottom w:val="0"/>
      <w:divBdr>
        <w:top w:val="none" w:sz="0" w:space="0" w:color="auto"/>
        <w:left w:val="none" w:sz="0" w:space="0" w:color="auto"/>
        <w:bottom w:val="none" w:sz="0" w:space="0" w:color="auto"/>
        <w:right w:val="none" w:sz="0" w:space="0" w:color="auto"/>
      </w:divBdr>
      <w:divsChild>
        <w:div w:id="701712693">
          <w:marLeft w:val="0"/>
          <w:marRight w:val="0"/>
          <w:marTop w:val="0"/>
          <w:marBottom w:val="225"/>
          <w:divBdr>
            <w:top w:val="none" w:sz="0" w:space="0" w:color="auto"/>
            <w:left w:val="none" w:sz="0" w:space="0" w:color="auto"/>
            <w:bottom w:val="single" w:sz="6" w:space="15" w:color="EEEEEE"/>
            <w:right w:val="none" w:sz="0" w:space="0" w:color="auto"/>
          </w:divBdr>
          <w:divsChild>
            <w:div w:id="1714957733">
              <w:marLeft w:val="0"/>
              <w:marRight w:val="0"/>
              <w:marTop w:val="0"/>
              <w:marBottom w:val="0"/>
              <w:divBdr>
                <w:top w:val="none" w:sz="0" w:space="0" w:color="auto"/>
                <w:left w:val="none" w:sz="0" w:space="0" w:color="auto"/>
                <w:bottom w:val="none" w:sz="0" w:space="0" w:color="auto"/>
                <w:right w:val="none" w:sz="0" w:space="0" w:color="auto"/>
              </w:divBdr>
              <w:divsChild>
                <w:div w:id="90781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9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ensicmethods.com/category/incident-response" TargetMode="External"/><Relationship Id="rId13" Type="http://schemas.openxmlformats.org/officeDocument/2006/relationships/image" Target="media/image3.jpeg"/><Relationship Id="rId18" Type="http://schemas.openxmlformats.org/officeDocument/2006/relationships/hyperlink" Target="http://forensicmethods.com/author/chadtilbury" TargetMode="External"/><Relationship Id="rId26" Type="http://schemas.openxmlformats.org/officeDocument/2006/relationships/image" Target="media/image10.jpeg"/><Relationship Id="rId39" Type="http://schemas.openxmlformats.org/officeDocument/2006/relationships/hyperlink" Target="http://i1.wp.com/blogs.sans.org/computer-forensics/files/2011/06/sbag_spreadsheet3.png" TargetMode="External"/><Relationship Id="rId3" Type="http://schemas.microsoft.com/office/2007/relationships/stylesWithEffects" Target="stylesWithEffects.xml"/><Relationship Id="rId21" Type="http://schemas.openxmlformats.org/officeDocument/2006/relationships/hyperlink" Target="http://forensicmethods.com/category/windows-registry" TargetMode="External"/><Relationship Id="rId34" Type="http://schemas.openxmlformats.org/officeDocument/2006/relationships/hyperlink" Target="http://www.tzworks.net/prototype_page.php?proto_id=14" TargetMode="External"/><Relationship Id="rId42" Type="http://schemas.openxmlformats.org/officeDocument/2006/relationships/theme" Target="theme/theme1.xml"/><Relationship Id="rId7" Type="http://schemas.openxmlformats.org/officeDocument/2006/relationships/hyperlink" Target="http://forensicmethods.com/category/computer-forensics" TargetMode="Externa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9.jpeg"/><Relationship Id="rId33" Type="http://schemas.openxmlformats.org/officeDocument/2006/relationships/hyperlink" Target="http://forensicmethods.com/shellbag" TargetMode="External"/><Relationship Id="rId38"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forensicmethods.com/category/incident-response" TargetMode="External"/><Relationship Id="rId29" Type="http://schemas.openxmlformats.org/officeDocument/2006/relationships/hyperlink" Target="http://forensicmethods.com/category/computer-forensic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forensicmethods.com/author/chadtilbury" TargetMode="External"/><Relationship Id="rId11" Type="http://schemas.openxmlformats.org/officeDocument/2006/relationships/image" Target="media/image1.jpeg"/><Relationship Id="rId24" Type="http://schemas.openxmlformats.org/officeDocument/2006/relationships/image" Target="media/image8.jpeg"/><Relationship Id="rId32" Type="http://schemas.openxmlformats.org/officeDocument/2006/relationships/hyperlink" Target="http://forensicmethods.com/category/windows-registry" TargetMode="External"/><Relationship Id="rId37" Type="http://schemas.openxmlformats.org/officeDocument/2006/relationships/hyperlink" Target="http://i2.wp.com/blogs.sans.org/computer-forensics/files/2011/06/sbag2.png" TargetMode="External"/><Relationship Id="rId40"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forensicmethods.com/?p=138" TargetMode="External"/><Relationship Id="rId28" Type="http://schemas.openxmlformats.org/officeDocument/2006/relationships/hyperlink" Target="http://forensicmethods.com/author/chadtilbury" TargetMode="External"/><Relationship Id="rId36" Type="http://schemas.openxmlformats.org/officeDocument/2006/relationships/image" Target="media/image12.png"/><Relationship Id="rId10" Type="http://schemas.openxmlformats.org/officeDocument/2006/relationships/hyperlink" Target="http://forensicmethods.com/defrag-xp" TargetMode="External"/><Relationship Id="rId19" Type="http://schemas.openxmlformats.org/officeDocument/2006/relationships/hyperlink" Target="http://forensicmethods.com/category/computer-forensics" TargetMode="External"/><Relationship Id="rId31" Type="http://schemas.openxmlformats.org/officeDocument/2006/relationships/hyperlink" Target="http://forensicmethods.com/category/tool-review" TargetMode="External"/><Relationship Id="rId4" Type="http://schemas.openxmlformats.org/officeDocument/2006/relationships/settings" Target="settings.xml"/><Relationship Id="rId9" Type="http://schemas.openxmlformats.org/officeDocument/2006/relationships/hyperlink" Target="http://forensicmethods.com/category/windows-registry" TargetMode="External"/><Relationship Id="rId14" Type="http://schemas.openxmlformats.org/officeDocument/2006/relationships/image" Target="media/image4.jpeg"/><Relationship Id="rId22" Type="http://schemas.openxmlformats.org/officeDocument/2006/relationships/hyperlink" Target="http://forensicmethods.com/defrag-win7" TargetMode="External"/><Relationship Id="rId27" Type="http://schemas.openxmlformats.org/officeDocument/2006/relationships/image" Target="media/image11.jpeg"/><Relationship Id="rId30" Type="http://schemas.openxmlformats.org/officeDocument/2006/relationships/hyperlink" Target="http://forensicmethods.com/category/incident-response" TargetMode="External"/><Relationship Id="rId35" Type="http://schemas.openxmlformats.org/officeDocument/2006/relationships/hyperlink" Target="http://i1.wp.com/blogs.sans.org/computer-forensics/files/2011/06/sbag_livehives2.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3485</Words>
  <Characters>19871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2014-02-11T19:11:00Z</dcterms:created>
  <dcterms:modified xsi:type="dcterms:W3CDTF">2014-02-11T19:16:00Z</dcterms:modified>
</cp:coreProperties>
</file>